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customXml/itemProps1.xml" ContentType="application/vnd.openxmlformats-officedocument.customXmlProperties+xml"/>
  <Override PartName="/word/header16.xml" ContentType="application/vnd.openxmlformats-officedocument.wordprocessingml.header+xml"/>
  <Override PartName="/word/header17.xml" ContentType="application/vnd.openxmlformats-officedocument.wordprocessingml.header+xml"/>
  <Default Extension="jpeg" ContentType="image/jpeg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FC9" w:rsidRPr="009E7C6E" w:rsidRDefault="003C12F7" w:rsidP="00620FC9">
      <w:pPr>
        <w:pStyle w:val="a8"/>
        <w:spacing w:line="36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57575" cy="1247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C18" w:rsidRPr="007B35F8" w:rsidRDefault="00C53C18" w:rsidP="0016013F">
      <w:pPr>
        <w:pStyle w:val="a8"/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1A1500" w:rsidRPr="001A1500" w:rsidRDefault="001A1500" w:rsidP="00F93993">
      <w:pPr>
        <w:pStyle w:val="a8"/>
        <w:spacing w:line="360" w:lineRule="auto"/>
        <w:ind w:left="5390"/>
        <w:rPr>
          <w:rFonts w:ascii="Arial" w:hAnsi="Arial" w:cs="Arial"/>
          <w:b/>
          <w:sz w:val="20"/>
          <w:szCs w:val="20"/>
        </w:rPr>
      </w:pPr>
    </w:p>
    <w:tbl>
      <w:tblPr>
        <w:tblW w:w="9781" w:type="dxa"/>
        <w:tblInd w:w="108" w:type="dxa"/>
        <w:tblLook w:val="04A0"/>
      </w:tblPr>
      <w:tblGrid>
        <w:gridCol w:w="5387"/>
        <w:gridCol w:w="4394"/>
      </w:tblGrid>
      <w:tr w:rsidR="00B25A06" w:rsidRPr="003C1A1E" w:rsidTr="00D2307D">
        <w:tc>
          <w:tcPr>
            <w:tcW w:w="5387" w:type="dxa"/>
            <w:vAlign w:val="center"/>
          </w:tcPr>
          <w:p w:rsidR="00B25A06" w:rsidRPr="003C1A1E" w:rsidRDefault="00B25A06" w:rsidP="009E7C6E">
            <w:pPr>
              <w:pStyle w:val="a8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1A1E">
              <w:rPr>
                <w:rFonts w:ascii="Arial" w:hAnsi="Arial" w:cs="Arial"/>
                <w:b/>
              </w:rPr>
              <w:t>СОГЛАСОВАНО</w:t>
            </w:r>
          </w:p>
        </w:tc>
        <w:tc>
          <w:tcPr>
            <w:tcW w:w="4394" w:type="dxa"/>
            <w:vAlign w:val="center"/>
          </w:tcPr>
          <w:p w:rsidR="00B25A06" w:rsidRPr="003C1A1E" w:rsidRDefault="00B25A06" w:rsidP="00D2307D">
            <w:pPr>
              <w:pStyle w:val="a8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1A1E">
              <w:rPr>
                <w:rFonts w:ascii="Arial" w:hAnsi="Arial" w:cs="Arial"/>
                <w:b/>
              </w:rPr>
              <w:t>УТВЕРЖДАЮ</w:t>
            </w:r>
          </w:p>
        </w:tc>
      </w:tr>
      <w:tr w:rsidR="00B25A06" w:rsidRPr="003C1A1E" w:rsidTr="00D2307D">
        <w:tc>
          <w:tcPr>
            <w:tcW w:w="5387" w:type="dxa"/>
            <w:vAlign w:val="center"/>
          </w:tcPr>
          <w:p w:rsidR="00B25A06" w:rsidRPr="003C1A1E" w:rsidRDefault="00B25A06" w:rsidP="00D2307D">
            <w:pPr>
              <w:pStyle w:val="a8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0307E">
              <w:rPr>
                <w:rFonts w:ascii="Arial" w:hAnsi="Arial" w:cs="Arial"/>
                <w:b/>
                <w:sz w:val="20"/>
                <w:szCs w:val="20"/>
              </w:rPr>
              <w:t>Председатель профсоюзного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307E">
              <w:rPr>
                <w:rFonts w:ascii="Arial" w:hAnsi="Arial" w:cs="Arial"/>
                <w:b/>
                <w:sz w:val="20"/>
                <w:szCs w:val="20"/>
              </w:rPr>
              <w:t>комитета</w:t>
            </w:r>
          </w:p>
        </w:tc>
        <w:tc>
          <w:tcPr>
            <w:tcW w:w="4394" w:type="dxa"/>
            <w:vAlign w:val="center"/>
          </w:tcPr>
          <w:p w:rsidR="00B25A06" w:rsidRPr="003C1A1E" w:rsidRDefault="00B25A06" w:rsidP="00D2307D">
            <w:pPr>
              <w:pStyle w:val="a8"/>
              <w:rPr>
                <w:rFonts w:ascii="Arial" w:hAnsi="Arial" w:cs="Arial"/>
                <w:b/>
                <w:sz w:val="20"/>
                <w:szCs w:val="20"/>
              </w:rPr>
            </w:pPr>
            <w:r w:rsidRPr="0090307E">
              <w:rPr>
                <w:rFonts w:ascii="Arial" w:hAnsi="Arial" w:cs="Arial"/>
                <w:b/>
                <w:sz w:val="20"/>
                <w:szCs w:val="20"/>
              </w:rPr>
              <w:t>Генеральный директор</w:t>
            </w:r>
          </w:p>
        </w:tc>
      </w:tr>
      <w:tr w:rsidR="00B25A06" w:rsidRPr="003C1A1E" w:rsidTr="00D2307D">
        <w:tc>
          <w:tcPr>
            <w:tcW w:w="5387" w:type="dxa"/>
            <w:vAlign w:val="bottom"/>
          </w:tcPr>
          <w:p w:rsidR="00B25A06" w:rsidRPr="003C1A1E" w:rsidRDefault="00B25A06" w:rsidP="00716ACB">
            <w:pPr>
              <w:pStyle w:val="a8"/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3C1A1E"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 w:rsidR="00214862">
              <w:rPr>
                <w:rFonts w:ascii="Arial" w:hAnsi="Arial" w:cs="Arial"/>
                <w:b/>
                <w:sz w:val="20"/>
                <w:szCs w:val="20"/>
              </w:rPr>
              <w:t>п/п</w:t>
            </w:r>
            <w:r w:rsidRPr="003C1A1E">
              <w:rPr>
                <w:rFonts w:ascii="Arial" w:hAnsi="Arial" w:cs="Arial"/>
                <w:b/>
                <w:sz w:val="20"/>
                <w:szCs w:val="20"/>
              </w:rPr>
              <w:t xml:space="preserve">__________ </w:t>
            </w:r>
            <w:r w:rsidR="00716ACB">
              <w:rPr>
                <w:rFonts w:ascii="Arial" w:hAnsi="Arial" w:cs="Arial"/>
                <w:b/>
                <w:sz w:val="20"/>
                <w:szCs w:val="20"/>
              </w:rPr>
              <w:t>М.Н. Угай</w:t>
            </w:r>
          </w:p>
        </w:tc>
        <w:tc>
          <w:tcPr>
            <w:tcW w:w="4394" w:type="dxa"/>
            <w:vAlign w:val="bottom"/>
          </w:tcPr>
          <w:p w:rsidR="00B25A06" w:rsidRPr="003C1A1E" w:rsidRDefault="00B25A06" w:rsidP="00716ACB">
            <w:pPr>
              <w:pStyle w:val="a8"/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3C1A1E"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 w:rsidR="00214862">
              <w:rPr>
                <w:rFonts w:ascii="Arial" w:hAnsi="Arial" w:cs="Arial"/>
                <w:b/>
                <w:sz w:val="20"/>
                <w:szCs w:val="20"/>
              </w:rPr>
              <w:t>п/п</w:t>
            </w:r>
            <w:r w:rsidRPr="003C1A1E">
              <w:rPr>
                <w:rFonts w:ascii="Arial" w:hAnsi="Arial" w:cs="Arial"/>
                <w:b/>
                <w:sz w:val="20"/>
                <w:szCs w:val="20"/>
              </w:rPr>
              <w:t xml:space="preserve">__________ </w:t>
            </w:r>
            <w:r w:rsidR="00716ACB">
              <w:rPr>
                <w:rFonts w:ascii="Arial" w:hAnsi="Arial" w:cs="Arial"/>
                <w:b/>
                <w:sz w:val="20"/>
                <w:szCs w:val="20"/>
              </w:rPr>
              <w:t>О.А. Дружинин</w:t>
            </w:r>
          </w:p>
        </w:tc>
      </w:tr>
      <w:tr w:rsidR="00B25A06" w:rsidRPr="003C1A1E" w:rsidTr="00D2307D">
        <w:tc>
          <w:tcPr>
            <w:tcW w:w="5387" w:type="dxa"/>
            <w:vAlign w:val="center"/>
          </w:tcPr>
          <w:p w:rsidR="00B25A06" w:rsidRPr="003C1A1E" w:rsidRDefault="00B25A06" w:rsidP="00214862">
            <w:pPr>
              <w:pStyle w:val="a8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C1A1E">
              <w:rPr>
                <w:rFonts w:ascii="Arial" w:hAnsi="Arial" w:cs="Arial"/>
                <w:b/>
                <w:sz w:val="20"/>
                <w:szCs w:val="20"/>
              </w:rPr>
              <w:t>«</w:t>
            </w:r>
            <w:r w:rsidR="00214862">
              <w:rPr>
                <w:rFonts w:ascii="Arial" w:hAnsi="Arial" w:cs="Arial"/>
                <w:b/>
                <w:sz w:val="20"/>
                <w:szCs w:val="20"/>
              </w:rPr>
              <w:t xml:space="preserve"> 20 </w:t>
            </w:r>
            <w:r w:rsidRPr="003C1A1E">
              <w:rPr>
                <w:rFonts w:ascii="Arial" w:hAnsi="Arial" w:cs="Arial"/>
                <w:b/>
                <w:sz w:val="20"/>
                <w:szCs w:val="20"/>
              </w:rPr>
              <w:t>»</w:t>
            </w:r>
            <w:r w:rsidR="001601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4862">
              <w:rPr>
                <w:rFonts w:ascii="Arial" w:hAnsi="Arial" w:cs="Arial"/>
                <w:b/>
                <w:sz w:val="20"/>
                <w:szCs w:val="20"/>
              </w:rPr>
              <w:t xml:space="preserve">февраля </w:t>
            </w:r>
            <w:r w:rsidRPr="003C1A1E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16013F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  <w:r w:rsidR="002148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C1A1E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</w:tc>
        <w:tc>
          <w:tcPr>
            <w:tcW w:w="4394" w:type="dxa"/>
            <w:vAlign w:val="center"/>
          </w:tcPr>
          <w:p w:rsidR="00B25A06" w:rsidRPr="003C1A1E" w:rsidRDefault="00716ACB" w:rsidP="00214862">
            <w:pPr>
              <w:pStyle w:val="a8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«</w:t>
            </w:r>
            <w:r w:rsidR="00214862">
              <w:rPr>
                <w:rFonts w:ascii="Arial" w:hAnsi="Arial" w:cs="Arial"/>
                <w:b/>
                <w:sz w:val="20"/>
                <w:szCs w:val="20"/>
              </w:rPr>
              <w:t xml:space="preserve"> 25 </w:t>
            </w:r>
            <w:r>
              <w:rPr>
                <w:rFonts w:ascii="Arial" w:hAnsi="Arial" w:cs="Arial"/>
                <w:b/>
                <w:sz w:val="20"/>
                <w:szCs w:val="20"/>
              </w:rPr>
              <w:t>»</w:t>
            </w:r>
            <w:r w:rsidR="00214862">
              <w:rPr>
                <w:rFonts w:ascii="Arial" w:hAnsi="Arial" w:cs="Arial"/>
                <w:b/>
                <w:sz w:val="20"/>
                <w:szCs w:val="20"/>
              </w:rPr>
              <w:t xml:space="preserve"> февраля </w:t>
            </w:r>
            <w:r w:rsidR="0016013F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16013F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  <w:r w:rsidR="002148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25A06" w:rsidRPr="003C1A1E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</w:tc>
      </w:tr>
    </w:tbl>
    <w:p w:rsidR="00B25A06" w:rsidRDefault="00B25A06" w:rsidP="00B25A06">
      <w:pPr>
        <w:pStyle w:val="a8"/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Ind w:w="108" w:type="dxa"/>
        <w:tblLook w:val="04A0"/>
      </w:tblPr>
      <w:tblGrid>
        <w:gridCol w:w="10065"/>
      </w:tblGrid>
      <w:tr w:rsidR="00716ACB" w:rsidRPr="003C1A1E" w:rsidTr="0016013F">
        <w:tc>
          <w:tcPr>
            <w:tcW w:w="10065" w:type="dxa"/>
            <w:vAlign w:val="center"/>
          </w:tcPr>
          <w:p w:rsidR="00716ACB" w:rsidRPr="003C1A1E" w:rsidRDefault="00716ACB" w:rsidP="00BE7BA4">
            <w:pPr>
              <w:pStyle w:val="a8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1A1E">
              <w:rPr>
                <w:rFonts w:ascii="Arial" w:hAnsi="Arial" w:cs="Arial"/>
                <w:b/>
              </w:rPr>
              <w:t>СОГЛАСОВАНО</w:t>
            </w:r>
          </w:p>
        </w:tc>
      </w:tr>
      <w:tr w:rsidR="00716ACB" w:rsidRPr="003C1A1E" w:rsidTr="0016013F">
        <w:tc>
          <w:tcPr>
            <w:tcW w:w="10065" w:type="dxa"/>
            <w:vAlign w:val="center"/>
          </w:tcPr>
          <w:p w:rsidR="00716ACB" w:rsidRPr="00413BD7" w:rsidRDefault="00716ACB" w:rsidP="00BE7B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BD7">
              <w:rPr>
                <w:rFonts w:ascii="Arial" w:hAnsi="Arial" w:cs="Arial"/>
                <w:b/>
                <w:sz w:val="20"/>
                <w:szCs w:val="20"/>
              </w:rPr>
              <w:t>Заместитель генерального директора</w:t>
            </w:r>
            <w:r w:rsidR="0083217F"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 w:rsidR="0016013F">
              <w:rPr>
                <w:rFonts w:ascii="Arial" w:hAnsi="Arial" w:cs="Arial"/>
                <w:b/>
                <w:sz w:val="20"/>
                <w:szCs w:val="20"/>
              </w:rPr>
              <w:t xml:space="preserve">            Введена в </w:t>
            </w:r>
            <w:r w:rsidR="0083217F">
              <w:rPr>
                <w:rFonts w:ascii="Arial" w:hAnsi="Arial" w:cs="Arial"/>
                <w:b/>
                <w:sz w:val="20"/>
                <w:szCs w:val="20"/>
              </w:rPr>
              <w:t>АО «КНПЗ»</w:t>
            </w:r>
          </w:p>
          <w:p w:rsidR="00716ACB" w:rsidRPr="007D733F" w:rsidRDefault="00716ACB" w:rsidP="00BE7B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BD7">
              <w:rPr>
                <w:rFonts w:ascii="Arial" w:hAnsi="Arial" w:cs="Arial"/>
                <w:b/>
                <w:sz w:val="20"/>
                <w:szCs w:val="20"/>
              </w:rPr>
              <w:t>по промышленной безопасности,</w:t>
            </w:r>
            <w:r w:rsidR="008321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п</w:t>
            </w:r>
            <w:r w:rsidR="0083217F" w:rsidRPr="001923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риказом </w:t>
            </w:r>
            <w:r w:rsidR="0083217F" w:rsidRPr="00B43DCF">
              <w:rPr>
                <w:rFonts w:ascii="Arial" w:hAnsi="Arial" w:cs="Arial"/>
                <w:b/>
                <w:bCs/>
                <w:sz w:val="20"/>
                <w:szCs w:val="20"/>
              </w:rPr>
              <w:t>от «</w:t>
            </w:r>
            <w:r w:rsidR="007D73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11 </w:t>
            </w:r>
            <w:r w:rsidR="0083217F" w:rsidRPr="00B43DCF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  <w:r w:rsidR="007D73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апреля </w:t>
            </w:r>
            <w:r w:rsidR="0083217F" w:rsidRPr="00B43DCF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16013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6013F" w:rsidRPr="0016013F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7D73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3217F" w:rsidRPr="00B43DCF">
              <w:rPr>
                <w:rFonts w:ascii="Arial" w:hAnsi="Arial" w:cs="Arial"/>
                <w:b/>
                <w:bCs/>
                <w:sz w:val="20"/>
                <w:szCs w:val="20"/>
              </w:rPr>
              <w:t>г.</w:t>
            </w:r>
            <w:r w:rsidR="0083217F" w:rsidRPr="001923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№</w:t>
            </w:r>
            <w:r w:rsidR="007D733F">
              <w:rPr>
                <w:rFonts w:ascii="Arial" w:hAnsi="Arial" w:cs="Arial"/>
                <w:b/>
                <w:bCs/>
                <w:sz w:val="20"/>
                <w:szCs w:val="20"/>
              </w:rPr>
              <w:t>259</w:t>
            </w:r>
          </w:p>
          <w:p w:rsidR="00716ACB" w:rsidRPr="00413BD7" w:rsidRDefault="00716ACB" w:rsidP="00BE7BA4">
            <w:r w:rsidRPr="00413BD7">
              <w:rPr>
                <w:rFonts w:ascii="Arial" w:hAnsi="Arial" w:cs="Arial"/>
                <w:b/>
                <w:sz w:val="20"/>
                <w:szCs w:val="20"/>
              </w:rPr>
              <w:t>охране труда и окружающей среды</w:t>
            </w:r>
          </w:p>
        </w:tc>
      </w:tr>
      <w:tr w:rsidR="00716ACB" w:rsidRPr="0083217F" w:rsidTr="0016013F">
        <w:tc>
          <w:tcPr>
            <w:tcW w:w="10065" w:type="dxa"/>
            <w:vAlign w:val="bottom"/>
          </w:tcPr>
          <w:p w:rsidR="00716ACB" w:rsidRPr="0083217F" w:rsidRDefault="00716ACB" w:rsidP="00BE7BA4">
            <w:pPr>
              <w:pStyle w:val="a8"/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 w:rsidR="00214862">
              <w:rPr>
                <w:rFonts w:ascii="Arial" w:hAnsi="Arial" w:cs="Arial"/>
                <w:b/>
                <w:sz w:val="20"/>
                <w:szCs w:val="20"/>
              </w:rPr>
              <w:t>п/п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 Д.П. Симаков</w:t>
            </w:r>
          </w:p>
        </w:tc>
      </w:tr>
      <w:tr w:rsidR="00716ACB" w:rsidRPr="003C1A1E" w:rsidTr="0016013F">
        <w:tc>
          <w:tcPr>
            <w:tcW w:w="10065" w:type="dxa"/>
            <w:vAlign w:val="center"/>
          </w:tcPr>
          <w:p w:rsidR="00716ACB" w:rsidRPr="003C1A1E" w:rsidRDefault="00716ACB" w:rsidP="00214862">
            <w:pPr>
              <w:pStyle w:val="a8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«</w:t>
            </w:r>
            <w:r w:rsidR="00214862">
              <w:rPr>
                <w:rFonts w:ascii="Arial" w:hAnsi="Arial" w:cs="Arial"/>
                <w:b/>
                <w:sz w:val="20"/>
                <w:szCs w:val="20"/>
              </w:rPr>
              <w:t xml:space="preserve"> 19 </w:t>
            </w:r>
            <w:r>
              <w:rPr>
                <w:rFonts w:ascii="Arial" w:hAnsi="Arial" w:cs="Arial"/>
                <w:b/>
                <w:sz w:val="20"/>
                <w:szCs w:val="20"/>
              </w:rPr>
              <w:t>»</w:t>
            </w:r>
            <w:r w:rsidR="00214862">
              <w:rPr>
                <w:rFonts w:ascii="Arial" w:hAnsi="Arial" w:cs="Arial"/>
                <w:b/>
                <w:sz w:val="20"/>
                <w:szCs w:val="20"/>
              </w:rPr>
              <w:t xml:space="preserve"> февраля </w:t>
            </w:r>
            <w:r w:rsidR="0016013F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16013F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  <w:r w:rsidR="002148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C1A1E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</w:tc>
      </w:tr>
    </w:tbl>
    <w:p w:rsidR="000B13E2" w:rsidRPr="003A0082" w:rsidRDefault="000B13E2">
      <w:pPr>
        <w:rPr>
          <w:rFonts w:ascii="EuropeDemiC" w:hAnsi="EuropeDemiC"/>
          <w:sz w:val="20"/>
          <w:szCs w:val="20"/>
        </w:rPr>
      </w:pPr>
    </w:p>
    <w:p w:rsidR="000B13E2" w:rsidRPr="003A0082" w:rsidRDefault="000B13E2">
      <w:pPr>
        <w:rPr>
          <w:rFonts w:ascii="EuropeDemiC" w:hAnsi="EuropeDemiC"/>
          <w:sz w:val="20"/>
          <w:szCs w:val="20"/>
        </w:rPr>
      </w:pPr>
    </w:p>
    <w:p w:rsidR="00463335" w:rsidRPr="003A0082" w:rsidRDefault="00463335">
      <w:pPr>
        <w:rPr>
          <w:rFonts w:ascii="EuropeDemiC" w:hAnsi="EuropeDemiC"/>
          <w:sz w:val="20"/>
          <w:szCs w:val="20"/>
        </w:rPr>
      </w:pPr>
    </w:p>
    <w:p w:rsidR="00463335" w:rsidRPr="003A0082" w:rsidRDefault="00463335">
      <w:pPr>
        <w:rPr>
          <w:rFonts w:ascii="EuropeDemiC" w:hAnsi="EuropeDemiC"/>
          <w:sz w:val="20"/>
          <w:szCs w:val="20"/>
        </w:rPr>
      </w:pPr>
    </w:p>
    <w:tbl>
      <w:tblPr>
        <w:tblW w:w="4857" w:type="pct"/>
        <w:jc w:val="center"/>
        <w:tblBorders>
          <w:bottom w:val="single" w:sz="8" w:space="0" w:color="FFD200"/>
        </w:tblBorders>
        <w:tblLook w:val="01E0"/>
      </w:tblPr>
      <w:tblGrid>
        <w:gridCol w:w="9572"/>
      </w:tblGrid>
      <w:tr w:rsidR="00C06F29" w:rsidRPr="0084209F" w:rsidTr="0076116F">
        <w:trPr>
          <w:trHeight w:val="356"/>
          <w:jc w:val="center"/>
        </w:trPr>
        <w:tc>
          <w:tcPr>
            <w:tcW w:w="5000" w:type="pct"/>
            <w:tcBorders>
              <w:bottom w:val="single" w:sz="12" w:space="0" w:color="FFD200"/>
            </w:tcBorders>
          </w:tcPr>
          <w:p w:rsidR="00C06F29" w:rsidRPr="0084209F" w:rsidRDefault="00C06F29" w:rsidP="0076116F">
            <w:pPr>
              <w:jc w:val="center"/>
              <w:rPr>
                <w:rFonts w:ascii="Arial" w:hAnsi="Arial" w:cs="Arial"/>
                <w:b/>
                <w:spacing w:val="-4"/>
                <w:sz w:val="36"/>
                <w:szCs w:val="36"/>
              </w:rPr>
            </w:pPr>
            <w:r w:rsidRPr="00B41347">
              <w:rPr>
                <w:rFonts w:ascii="Arial" w:hAnsi="Arial" w:cs="Arial"/>
                <w:b/>
                <w:caps/>
                <w:spacing w:val="-4"/>
                <w:sz w:val="36"/>
                <w:szCs w:val="36"/>
              </w:rPr>
              <w:t>ИНСТРУКЦИЯ</w:t>
            </w:r>
            <w:r>
              <w:rPr>
                <w:rFonts w:ascii="Arial" w:hAnsi="Arial" w:cs="Arial"/>
                <w:b/>
                <w:spacing w:val="-4"/>
                <w:sz w:val="36"/>
                <w:szCs w:val="36"/>
              </w:rPr>
              <w:t xml:space="preserve"> </w:t>
            </w:r>
            <w:r w:rsidRPr="00C30AB6">
              <w:rPr>
                <w:rFonts w:ascii="Arial" w:hAnsi="Arial" w:cs="Arial"/>
                <w:b/>
                <w:spacing w:val="-4"/>
                <w:sz w:val="36"/>
                <w:szCs w:val="36"/>
              </w:rPr>
              <w:t>АО «КНПЗ»</w:t>
            </w:r>
          </w:p>
        </w:tc>
      </w:tr>
    </w:tbl>
    <w:p w:rsidR="00C06F29" w:rsidRPr="0061162D" w:rsidRDefault="00654354" w:rsidP="00C06F29">
      <w:pPr>
        <w:spacing w:before="120"/>
        <w:jc w:val="center"/>
        <w:rPr>
          <w:rFonts w:ascii="Arial" w:hAnsi="Arial" w:cs="Arial"/>
          <w:b/>
          <w:spacing w:val="-4"/>
        </w:rPr>
      </w:pPr>
      <w:r w:rsidRPr="00654354">
        <w:rPr>
          <w:rFonts w:ascii="Arial" w:hAnsi="Arial" w:cs="Arial"/>
          <w:b/>
          <w:spacing w:val="-4"/>
        </w:rPr>
        <w:t>«ЗОЛОТЫЕ ПРАВИЛА БЕЗОПАСНОСТИ ТРУДА» И ПОРЯДОК ИХ ДОВЕДЕНИЯ ДО РАБОТНИКОВ</w:t>
      </w:r>
    </w:p>
    <w:p w:rsidR="00620FC9" w:rsidRDefault="00620FC9" w:rsidP="00A66470">
      <w:pPr>
        <w:jc w:val="center"/>
        <w:rPr>
          <w:rFonts w:ascii="Arial" w:hAnsi="Arial" w:cs="Arial"/>
          <w:b/>
          <w:sz w:val="20"/>
          <w:szCs w:val="20"/>
        </w:rPr>
      </w:pPr>
    </w:p>
    <w:p w:rsidR="00C06F29" w:rsidRDefault="00C06F29" w:rsidP="00A66470">
      <w:pPr>
        <w:jc w:val="center"/>
        <w:rPr>
          <w:rFonts w:ascii="Arial" w:hAnsi="Arial" w:cs="Arial"/>
          <w:b/>
          <w:sz w:val="20"/>
          <w:szCs w:val="20"/>
        </w:rPr>
      </w:pPr>
    </w:p>
    <w:p w:rsidR="00C06F29" w:rsidRDefault="00C06F29" w:rsidP="00A66470">
      <w:pPr>
        <w:jc w:val="center"/>
        <w:rPr>
          <w:rFonts w:ascii="Arial" w:hAnsi="Arial" w:cs="Arial"/>
          <w:b/>
          <w:sz w:val="20"/>
          <w:szCs w:val="20"/>
        </w:rPr>
      </w:pPr>
    </w:p>
    <w:p w:rsidR="00C06F29" w:rsidRPr="009E7FEB" w:rsidRDefault="00C06F29" w:rsidP="00A66470">
      <w:pPr>
        <w:jc w:val="center"/>
        <w:rPr>
          <w:rFonts w:ascii="Arial" w:hAnsi="Arial" w:cs="Arial"/>
          <w:b/>
          <w:sz w:val="20"/>
          <w:szCs w:val="20"/>
        </w:rPr>
      </w:pPr>
    </w:p>
    <w:p w:rsidR="006D140D" w:rsidRPr="00654354" w:rsidRDefault="00654354" w:rsidP="00654354">
      <w:pPr>
        <w:jc w:val="center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napToGrid w:val="0"/>
        </w:rPr>
        <w:t>№</w:t>
      </w:r>
      <w:r w:rsidRPr="00E727DD">
        <w:rPr>
          <w:rFonts w:ascii="Arial" w:hAnsi="Arial" w:cs="Arial"/>
          <w:b/>
          <w:snapToGrid w:val="0"/>
        </w:rPr>
        <w:t>П3-05 О-ОТ-336</w:t>
      </w:r>
    </w:p>
    <w:p w:rsidR="004511AD" w:rsidRPr="00620FC9" w:rsidRDefault="004511AD" w:rsidP="00A66470">
      <w:pPr>
        <w:jc w:val="center"/>
        <w:rPr>
          <w:rFonts w:ascii="Arial" w:hAnsi="Arial" w:cs="Arial"/>
          <w:b/>
          <w:sz w:val="16"/>
          <w:szCs w:val="16"/>
        </w:rPr>
      </w:pPr>
    </w:p>
    <w:p w:rsidR="004511AD" w:rsidRPr="00620FC9" w:rsidRDefault="004511AD" w:rsidP="00A66470">
      <w:pPr>
        <w:jc w:val="center"/>
        <w:rPr>
          <w:rFonts w:ascii="Arial" w:hAnsi="Arial" w:cs="Arial"/>
          <w:b/>
          <w:sz w:val="16"/>
          <w:szCs w:val="16"/>
        </w:rPr>
      </w:pPr>
    </w:p>
    <w:p w:rsidR="004511AD" w:rsidRPr="00620FC9" w:rsidRDefault="004511AD" w:rsidP="00A66470">
      <w:pPr>
        <w:jc w:val="center"/>
        <w:rPr>
          <w:rFonts w:ascii="Arial" w:hAnsi="Arial" w:cs="Arial"/>
          <w:b/>
          <w:sz w:val="16"/>
          <w:szCs w:val="16"/>
        </w:rPr>
      </w:pPr>
    </w:p>
    <w:p w:rsidR="0094718B" w:rsidRPr="00620FC9" w:rsidRDefault="0094718B" w:rsidP="00A66470">
      <w:pPr>
        <w:jc w:val="center"/>
        <w:rPr>
          <w:rFonts w:ascii="Arial" w:hAnsi="Arial" w:cs="Arial"/>
          <w:b/>
          <w:sz w:val="16"/>
          <w:szCs w:val="16"/>
        </w:rPr>
      </w:pPr>
    </w:p>
    <w:p w:rsidR="006D140D" w:rsidRPr="00A66470" w:rsidRDefault="00E26D0C" w:rsidP="00A66470">
      <w:pPr>
        <w:jc w:val="center"/>
        <w:rPr>
          <w:rFonts w:ascii="Arial" w:hAnsi="Arial" w:cs="Arial"/>
          <w:color w:val="808080"/>
          <w:sz w:val="20"/>
          <w:szCs w:val="20"/>
        </w:rPr>
      </w:pPr>
      <w:r w:rsidRPr="00A66470">
        <w:rPr>
          <w:rFonts w:ascii="Arial" w:hAnsi="Arial" w:cs="Arial"/>
          <w:b/>
          <w:sz w:val="20"/>
          <w:szCs w:val="20"/>
        </w:rPr>
        <w:t xml:space="preserve">ВЕРСИЯ </w:t>
      </w:r>
      <w:r w:rsidR="00654354">
        <w:rPr>
          <w:rFonts w:ascii="Arial" w:hAnsi="Arial" w:cs="Arial"/>
          <w:b/>
          <w:sz w:val="20"/>
          <w:szCs w:val="20"/>
          <w:lang w:val="en-US"/>
        </w:rPr>
        <w:t>1</w:t>
      </w:r>
      <w:r w:rsidR="0066069D">
        <w:rPr>
          <w:rFonts w:ascii="Arial" w:hAnsi="Arial" w:cs="Arial"/>
          <w:b/>
          <w:sz w:val="20"/>
          <w:szCs w:val="20"/>
        </w:rPr>
        <w:t>.0</w:t>
      </w:r>
      <w:r w:rsidR="0016013F">
        <w:rPr>
          <w:rFonts w:ascii="Arial" w:hAnsi="Arial" w:cs="Arial"/>
          <w:b/>
          <w:sz w:val="20"/>
          <w:szCs w:val="20"/>
        </w:rPr>
        <w:t>1</w:t>
      </w:r>
    </w:p>
    <w:p w:rsidR="006D140D" w:rsidRPr="009E7FEB" w:rsidRDefault="006D140D" w:rsidP="009E7FEB">
      <w:pPr>
        <w:jc w:val="center"/>
        <w:rPr>
          <w:rFonts w:ascii="Arial" w:hAnsi="Arial" w:cs="Arial"/>
          <w:color w:val="808080"/>
          <w:sz w:val="20"/>
          <w:szCs w:val="20"/>
        </w:rPr>
      </w:pPr>
    </w:p>
    <w:p w:rsidR="006D140D" w:rsidRPr="009E7FEB" w:rsidRDefault="006D140D" w:rsidP="009E7FEB">
      <w:pPr>
        <w:jc w:val="center"/>
        <w:rPr>
          <w:rFonts w:ascii="Arial" w:hAnsi="Arial" w:cs="Arial"/>
          <w:color w:val="808080"/>
          <w:sz w:val="20"/>
          <w:szCs w:val="20"/>
        </w:rPr>
      </w:pPr>
    </w:p>
    <w:p w:rsidR="006D140D" w:rsidRPr="009E7FEB" w:rsidRDefault="006D140D" w:rsidP="009E7FEB">
      <w:pPr>
        <w:jc w:val="center"/>
        <w:rPr>
          <w:rFonts w:ascii="Arial" w:hAnsi="Arial" w:cs="Arial"/>
          <w:color w:val="808080"/>
          <w:sz w:val="20"/>
          <w:szCs w:val="20"/>
        </w:rPr>
      </w:pPr>
    </w:p>
    <w:p w:rsidR="00A66470" w:rsidRPr="00620FC9" w:rsidRDefault="00A66470" w:rsidP="009E7FEB">
      <w:pPr>
        <w:jc w:val="center"/>
        <w:rPr>
          <w:rFonts w:ascii="Arial" w:hAnsi="Arial" w:cs="Arial"/>
          <w:b/>
          <w:szCs w:val="24"/>
        </w:rPr>
      </w:pPr>
    </w:p>
    <w:p w:rsidR="004511AD" w:rsidRPr="009E7FEB" w:rsidRDefault="004511AD" w:rsidP="009E7FEB">
      <w:pPr>
        <w:jc w:val="center"/>
        <w:rPr>
          <w:rFonts w:ascii="Arial" w:hAnsi="Arial" w:cs="Arial"/>
          <w:b/>
          <w:sz w:val="16"/>
          <w:szCs w:val="16"/>
        </w:rPr>
      </w:pPr>
    </w:p>
    <w:p w:rsidR="004511AD" w:rsidRPr="009E7FEB" w:rsidRDefault="004511AD" w:rsidP="009E7FEB">
      <w:pPr>
        <w:jc w:val="center"/>
        <w:rPr>
          <w:rFonts w:ascii="Arial" w:hAnsi="Arial" w:cs="Arial"/>
          <w:b/>
          <w:sz w:val="16"/>
          <w:szCs w:val="16"/>
        </w:rPr>
      </w:pPr>
    </w:p>
    <w:p w:rsidR="004511AD" w:rsidRPr="009E7FEB" w:rsidRDefault="004511AD" w:rsidP="009E7FEB">
      <w:pPr>
        <w:jc w:val="center"/>
        <w:rPr>
          <w:rFonts w:ascii="Arial" w:hAnsi="Arial" w:cs="Arial"/>
          <w:b/>
          <w:sz w:val="16"/>
          <w:szCs w:val="16"/>
        </w:rPr>
      </w:pPr>
    </w:p>
    <w:p w:rsidR="004511AD" w:rsidRPr="009E7FEB" w:rsidRDefault="004511AD" w:rsidP="009E7FEB">
      <w:pPr>
        <w:jc w:val="center"/>
        <w:rPr>
          <w:rFonts w:ascii="Arial" w:hAnsi="Arial" w:cs="Arial"/>
          <w:b/>
          <w:sz w:val="16"/>
          <w:szCs w:val="16"/>
        </w:rPr>
      </w:pPr>
    </w:p>
    <w:p w:rsidR="004511AD" w:rsidRPr="009E7FEB" w:rsidRDefault="004511AD" w:rsidP="009E7FEB">
      <w:pPr>
        <w:jc w:val="center"/>
        <w:rPr>
          <w:rFonts w:ascii="Arial" w:hAnsi="Arial" w:cs="Arial"/>
          <w:b/>
          <w:sz w:val="16"/>
          <w:szCs w:val="16"/>
        </w:rPr>
      </w:pPr>
    </w:p>
    <w:p w:rsidR="004511AD" w:rsidRPr="009E7FEB" w:rsidRDefault="004511AD" w:rsidP="009E7FEB">
      <w:pPr>
        <w:jc w:val="center"/>
        <w:rPr>
          <w:rFonts w:ascii="Arial" w:hAnsi="Arial" w:cs="Arial"/>
          <w:b/>
          <w:sz w:val="16"/>
          <w:szCs w:val="16"/>
        </w:rPr>
      </w:pPr>
    </w:p>
    <w:p w:rsidR="004511AD" w:rsidRPr="009E7FEB" w:rsidRDefault="004511AD" w:rsidP="009E7FEB">
      <w:pPr>
        <w:jc w:val="center"/>
        <w:rPr>
          <w:rFonts w:ascii="Arial" w:hAnsi="Arial" w:cs="Arial"/>
          <w:b/>
          <w:sz w:val="16"/>
          <w:szCs w:val="16"/>
        </w:rPr>
      </w:pPr>
    </w:p>
    <w:p w:rsidR="004511AD" w:rsidRPr="009E7FEB" w:rsidRDefault="004511AD" w:rsidP="009E7FEB">
      <w:pPr>
        <w:jc w:val="center"/>
        <w:rPr>
          <w:rFonts w:ascii="Arial" w:hAnsi="Arial" w:cs="Arial"/>
          <w:b/>
          <w:sz w:val="16"/>
          <w:szCs w:val="16"/>
        </w:rPr>
      </w:pPr>
    </w:p>
    <w:p w:rsidR="004511AD" w:rsidRPr="009E7FEB" w:rsidRDefault="004511AD" w:rsidP="009E7FEB">
      <w:pPr>
        <w:jc w:val="center"/>
        <w:rPr>
          <w:rFonts w:ascii="Arial" w:hAnsi="Arial" w:cs="Arial"/>
          <w:b/>
          <w:sz w:val="16"/>
          <w:szCs w:val="16"/>
        </w:rPr>
      </w:pPr>
    </w:p>
    <w:p w:rsidR="00620FC9" w:rsidRPr="00497929" w:rsidRDefault="00620FC9" w:rsidP="004D5308">
      <w:pPr>
        <w:rPr>
          <w:rFonts w:ascii="Arial" w:hAnsi="Arial" w:cs="Arial"/>
          <w:b/>
          <w:sz w:val="16"/>
          <w:szCs w:val="16"/>
        </w:rPr>
      </w:pPr>
    </w:p>
    <w:p w:rsidR="000B13E2" w:rsidRPr="00497929" w:rsidRDefault="000B13E2" w:rsidP="009E7FEB">
      <w:pPr>
        <w:jc w:val="center"/>
        <w:rPr>
          <w:rFonts w:ascii="Arial" w:hAnsi="Arial" w:cs="Arial"/>
          <w:b/>
          <w:sz w:val="16"/>
          <w:szCs w:val="16"/>
        </w:rPr>
      </w:pPr>
    </w:p>
    <w:p w:rsidR="00620FC9" w:rsidRPr="00497929" w:rsidRDefault="00620FC9" w:rsidP="009E7FEB">
      <w:pPr>
        <w:jc w:val="center"/>
        <w:rPr>
          <w:rFonts w:ascii="Arial" w:hAnsi="Arial" w:cs="Arial"/>
          <w:b/>
          <w:sz w:val="16"/>
          <w:szCs w:val="16"/>
        </w:rPr>
      </w:pPr>
    </w:p>
    <w:p w:rsidR="000B13E2" w:rsidRPr="00497929" w:rsidRDefault="000B13E2" w:rsidP="009E7FEB">
      <w:pPr>
        <w:jc w:val="center"/>
        <w:rPr>
          <w:rFonts w:ascii="Arial" w:hAnsi="Arial" w:cs="Arial"/>
          <w:b/>
          <w:sz w:val="16"/>
          <w:szCs w:val="16"/>
        </w:rPr>
      </w:pPr>
    </w:p>
    <w:p w:rsidR="000B13E2" w:rsidRPr="00497929" w:rsidRDefault="000B13E2" w:rsidP="009E7FEB">
      <w:pPr>
        <w:jc w:val="center"/>
        <w:rPr>
          <w:rFonts w:ascii="Arial" w:hAnsi="Arial" w:cs="Arial"/>
          <w:b/>
          <w:sz w:val="16"/>
          <w:szCs w:val="16"/>
        </w:rPr>
      </w:pPr>
    </w:p>
    <w:p w:rsidR="000669E4" w:rsidRPr="009E7FEB" w:rsidRDefault="000669E4" w:rsidP="009E7FEB">
      <w:pPr>
        <w:jc w:val="center"/>
        <w:rPr>
          <w:rFonts w:ascii="Arial" w:hAnsi="Arial" w:cs="Arial"/>
          <w:b/>
          <w:sz w:val="16"/>
          <w:szCs w:val="16"/>
        </w:rPr>
      </w:pPr>
    </w:p>
    <w:p w:rsidR="00A66470" w:rsidRDefault="00497929" w:rsidP="00A6647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Г. САМАРА</w:t>
      </w:r>
      <w:r w:rsidR="00A66470" w:rsidRPr="00A66470">
        <w:rPr>
          <w:rFonts w:ascii="Arial" w:hAnsi="Arial" w:cs="Arial"/>
          <w:b/>
          <w:sz w:val="18"/>
          <w:szCs w:val="18"/>
        </w:rPr>
        <w:t xml:space="preserve"> </w:t>
      </w:r>
    </w:p>
    <w:p w:rsidR="00463335" w:rsidRDefault="00A66470" w:rsidP="00A66470">
      <w:pPr>
        <w:jc w:val="center"/>
        <w:rPr>
          <w:rFonts w:ascii="Arial" w:hAnsi="Arial" w:cs="Arial"/>
          <w:b/>
          <w:sz w:val="18"/>
          <w:szCs w:val="18"/>
        </w:rPr>
        <w:sectPr w:rsidR="00463335" w:rsidSect="003F584E">
          <w:headerReference w:type="even" r:id="rId9"/>
          <w:headerReference w:type="first" r:id="rId10"/>
          <w:pgSz w:w="11906" w:h="16838"/>
          <w:pgMar w:top="567" w:right="1021" w:bottom="227" w:left="1247" w:header="737" w:footer="680" w:gutter="0"/>
          <w:cols w:space="708"/>
          <w:docGrid w:linePitch="360"/>
        </w:sectPr>
      </w:pPr>
      <w:r w:rsidRPr="00A66470">
        <w:rPr>
          <w:rFonts w:ascii="Arial" w:hAnsi="Arial" w:cs="Arial"/>
          <w:b/>
          <w:sz w:val="18"/>
          <w:szCs w:val="18"/>
        </w:rPr>
        <w:t>201</w:t>
      </w:r>
      <w:r w:rsidR="004D5308">
        <w:rPr>
          <w:rFonts w:ascii="Arial" w:hAnsi="Arial" w:cs="Arial"/>
          <w:b/>
          <w:sz w:val="18"/>
          <w:szCs w:val="18"/>
        </w:rPr>
        <w:t>6</w:t>
      </w:r>
    </w:p>
    <w:p w:rsidR="00FA6799" w:rsidRPr="00FA6799" w:rsidRDefault="00FA6799" w:rsidP="004256A3">
      <w:pPr>
        <w:pStyle w:val="12"/>
        <w:keepNext w:val="0"/>
        <w:spacing w:before="0" w:after="0"/>
        <w:jc w:val="both"/>
        <w:rPr>
          <w:caps w:val="0"/>
          <w:color w:val="CAAE46"/>
          <w:kern w:val="0"/>
          <w:sz w:val="6"/>
          <w:szCs w:val="6"/>
        </w:rPr>
      </w:pPr>
      <w:bookmarkStart w:id="0" w:name="_Toc286668714"/>
      <w:bookmarkStart w:id="1" w:name="_Toc286668798"/>
    </w:p>
    <w:p w:rsidR="009366CE" w:rsidRPr="00497929" w:rsidRDefault="00497929" w:rsidP="00497929">
      <w:pPr>
        <w:rPr>
          <w:rFonts w:ascii="Arial" w:hAnsi="Arial" w:cs="Arial"/>
          <w:b/>
          <w:sz w:val="32"/>
          <w:szCs w:val="32"/>
        </w:rPr>
      </w:pPr>
      <w:bookmarkStart w:id="2" w:name="_Toc286679744"/>
      <w:bookmarkStart w:id="3" w:name="_Toc287611791"/>
      <w:r w:rsidRPr="00497929">
        <w:rPr>
          <w:rFonts w:ascii="Arial" w:hAnsi="Arial" w:cs="Arial"/>
          <w:b/>
          <w:sz w:val="32"/>
          <w:szCs w:val="32"/>
        </w:rPr>
        <w:t>СОДЕРЖАНИЕ</w:t>
      </w:r>
      <w:bookmarkEnd w:id="0"/>
      <w:bookmarkEnd w:id="1"/>
      <w:bookmarkEnd w:id="2"/>
      <w:bookmarkEnd w:id="3"/>
    </w:p>
    <w:p w:rsidR="004256A3" w:rsidRDefault="004256A3" w:rsidP="008B3B41"/>
    <w:p w:rsidR="00827D32" w:rsidRDefault="009303C0">
      <w:pPr>
        <w:pStyle w:val="14"/>
        <w:rPr>
          <w:rFonts w:ascii="Calibri" w:eastAsia="Times New Roman" w:hAnsi="Calibri" w:cs="Times New Roman"/>
          <w:b w:val="0"/>
          <w:bCs w:val="0"/>
          <w:caps w:val="0"/>
          <w:sz w:val="22"/>
          <w:szCs w:val="22"/>
          <w:lang w:eastAsia="ru-RU"/>
        </w:rPr>
      </w:pPr>
      <w:r w:rsidRPr="009303C0">
        <w:rPr>
          <w:highlight w:val="cyan"/>
        </w:rPr>
        <w:fldChar w:fldCharType="begin"/>
      </w:r>
      <w:r w:rsidR="00FE4986">
        <w:rPr>
          <w:highlight w:val="cyan"/>
        </w:rPr>
        <w:instrText xml:space="preserve"> TOC \o "1-3" \h \z \u </w:instrText>
      </w:r>
      <w:r w:rsidRPr="009303C0">
        <w:rPr>
          <w:highlight w:val="cyan"/>
        </w:rPr>
        <w:fldChar w:fldCharType="separate"/>
      </w:r>
      <w:hyperlink w:anchor="_Toc444164369" w:history="1">
        <w:r w:rsidR="00827D32" w:rsidRPr="00ED4667">
          <w:rPr>
            <w:rStyle w:val="ab"/>
          </w:rPr>
          <w:t>Вводные положения</w:t>
        </w:r>
        <w:r w:rsidR="00827D32">
          <w:rPr>
            <w:webHidden/>
          </w:rPr>
          <w:tab/>
        </w:r>
        <w:r>
          <w:rPr>
            <w:webHidden/>
          </w:rPr>
          <w:fldChar w:fldCharType="begin"/>
        </w:r>
        <w:r w:rsidR="00827D32">
          <w:rPr>
            <w:webHidden/>
          </w:rPr>
          <w:instrText xml:space="preserve"> PAGEREF _Toc444164369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7D32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827D32" w:rsidRDefault="009303C0">
      <w:pPr>
        <w:pStyle w:val="22"/>
        <w:tabs>
          <w:tab w:val="right" w:leader="dot" w:pos="9628"/>
        </w:tabs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444164370" w:history="1">
        <w:r w:rsidR="00827D32" w:rsidRPr="00ED4667">
          <w:rPr>
            <w:rStyle w:val="ab"/>
            <w:noProof/>
          </w:rPr>
          <w:t>Введение</w:t>
        </w:r>
        <w:r w:rsidR="00827D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7D32">
          <w:rPr>
            <w:noProof/>
            <w:webHidden/>
          </w:rPr>
          <w:instrText xml:space="preserve"> PAGEREF _Toc444164370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7D3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27D32" w:rsidRDefault="009303C0">
      <w:pPr>
        <w:pStyle w:val="22"/>
        <w:tabs>
          <w:tab w:val="right" w:leader="dot" w:pos="9628"/>
        </w:tabs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444164371" w:history="1">
        <w:r w:rsidR="00827D32" w:rsidRPr="00ED4667">
          <w:rPr>
            <w:rStyle w:val="ab"/>
            <w:noProof/>
          </w:rPr>
          <w:t>Цели</w:t>
        </w:r>
        <w:r w:rsidR="00827D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7D32">
          <w:rPr>
            <w:noProof/>
            <w:webHidden/>
          </w:rPr>
          <w:instrText xml:space="preserve"> PAGEREF _Toc444164371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7D3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27D32" w:rsidRDefault="009303C0">
      <w:pPr>
        <w:pStyle w:val="22"/>
        <w:tabs>
          <w:tab w:val="right" w:leader="dot" w:pos="9628"/>
        </w:tabs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444164372" w:history="1">
        <w:r w:rsidR="00827D32" w:rsidRPr="00ED4667">
          <w:rPr>
            <w:rStyle w:val="ab"/>
            <w:noProof/>
          </w:rPr>
          <w:t>Задачи</w:t>
        </w:r>
        <w:r w:rsidR="00827D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7D32">
          <w:rPr>
            <w:noProof/>
            <w:webHidden/>
          </w:rPr>
          <w:instrText xml:space="preserve"> PAGEREF _Toc444164372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7D3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27D32" w:rsidRDefault="009303C0">
      <w:pPr>
        <w:pStyle w:val="22"/>
        <w:tabs>
          <w:tab w:val="right" w:leader="dot" w:pos="9628"/>
        </w:tabs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444164373" w:history="1">
        <w:r w:rsidR="00827D32" w:rsidRPr="00ED4667">
          <w:rPr>
            <w:rStyle w:val="ab"/>
            <w:noProof/>
          </w:rPr>
          <w:t>Область действия</w:t>
        </w:r>
        <w:r w:rsidR="00827D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7D32">
          <w:rPr>
            <w:noProof/>
            <w:webHidden/>
          </w:rPr>
          <w:instrText xml:space="preserve"> PAGEREF _Toc444164373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7D3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27D32" w:rsidRDefault="009303C0">
      <w:pPr>
        <w:pStyle w:val="22"/>
        <w:tabs>
          <w:tab w:val="right" w:leader="dot" w:pos="9628"/>
        </w:tabs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444164374" w:history="1">
        <w:r w:rsidR="00827D32" w:rsidRPr="00ED4667">
          <w:rPr>
            <w:rStyle w:val="ab"/>
            <w:noProof/>
          </w:rPr>
          <w:t>Период действия и порядок внесения изменений</w:t>
        </w:r>
        <w:r w:rsidR="00827D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7D32">
          <w:rPr>
            <w:noProof/>
            <w:webHidden/>
          </w:rPr>
          <w:instrText xml:space="preserve"> PAGEREF _Toc444164374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27D3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27D32" w:rsidRDefault="009303C0">
      <w:pPr>
        <w:pStyle w:val="14"/>
        <w:rPr>
          <w:rFonts w:ascii="Calibri" w:eastAsia="Times New Roman" w:hAnsi="Calibri" w:cs="Times New Roman"/>
          <w:b w:val="0"/>
          <w:bCs w:val="0"/>
          <w:caps w:val="0"/>
          <w:sz w:val="22"/>
          <w:szCs w:val="22"/>
          <w:lang w:eastAsia="ru-RU"/>
        </w:rPr>
      </w:pPr>
      <w:hyperlink w:anchor="_Toc444164375" w:history="1">
        <w:r w:rsidR="00827D32" w:rsidRPr="00ED4667">
          <w:rPr>
            <w:rStyle w:val="ab"/>
          </w:rPr>
          <w:t>1</w:t>
        </w:r>
        <w:r w:rsidR="00827D32">
          <w:rPr>
            <w:rFonts w:ascii="Calibri" w:eastAsia="Times New Roman" w:hAnsi="Calibri" w:cs="Times New Roman"/>
            <w:b w:val="0"/>
            <w:bCs w:val="0"/>
            <w:caps w:val="0"/>
            <w:sz w:val="22"/>
            <w:szCs w:val="22"/>
            <w:lang w:eastAsia="ru-RU"/>
          </w:rPr>
          <w:tab/>
        </w:r>
        <w:r w:rsidR="00827D32" w:rsidRPr="00ED4667">
          <w:rPr>
            <w:rStyle w:val="ab"/>
          </w:rPr>
          <w:t>Термины и определения</w:t>
        </w:r>
        <w:r w:rsidR="00827D32">
          <w:rPr>
            <w:webHidden/>
          </w:rPr>
          <w:tab/>
        </w:r>
        <w:r>
          <w:rPr>
            <w:webHidden/>
          </w:rPr>
          <w:fldChar w:fldCharType="begin"/>
        </w:r>
        <w:r w:rsidR="00827D32">
          <w:rPr>
            <w:webHidden/>
          </w:rPr>
          <w:instrText xml:space="preserve"> PAGEREF _Toc444164375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7D32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27D32" w:rsidRDefault="009303C0">
      <w:pPr>
        <w:pStyle w:val="14"/>
        <w:rPr>
          <w:rFonts w:ascii="Calibri" w:eastAsia="Times New Roman" w:hAnsi="Calibri" w:cs="Times New Roman"/>
          <w:b w:val="0"/>
          <w:bCs w:val="0"/>
          <w:caps w:val="0"/>
          <w:sz w:val="22"/>
          <w:szCs w:val="22"/>
          <w:lang w:eastAsia="ru-RU"/>
        </w:rPr>
      </w:pPr>
      <w:hyperlink w:anchor="_Toc444164376" w:history="1">
        <w:r w:rsidR="00827D32" w:rsidRPr="00ED4667">
          <w:rPr>
            <w:rStyle w:val="ab"/>
          </w:rPr>
          <w:t>2</w:t>
        </w:r>
        <w:r w:rsidR="00827D32">
          <w:rPr>
            <w:rFonts w:ascii="Calibri" w:eastAsia="Times New Roman" w:hAnsi="Calibri" w:cs="Times New Roman"/>
            <w:b w:val="0"/>
            <w:bCs w:val="0"/>
            <w:caps w:val="0"/>
            <w:sz w:val="22"/>
            <w:szCs w:val="22"/>
            <w:lang w:eastAsia="ru-RU"/>
          </w:rPr>
          <w:tab/>
        </w:r>
        <w:r w:rsidR="00827D32" w:rsidRPr="00ED4667">
          <w:rPr>
            <w:rStyle w:val="ab"/>
          </w:rPr>
          <w:t>обозначения и сокращения</w:t>
        </w:r>
        <w:r w:rsidR="00827D32">
          <w:rPr>
            <w:webHidden/>
          </w:rPr>
          <w:tab/>
        </w:r>
        <w:r>
          <w:rPr>
            <w:webHidden/>
          </w:rPr>
          <w:fldChar w:fldCharType="begin"/>
        </w:r>
        <w:r w:rsidR="00827D32">
          <w:rPr>
            <w:webHidden/>
          </w:rPr>
          <w:instrText xml:space="preserve"> PAGEREF _Toc444164376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7D32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827D32" w:rsidRDefault="009303C0">
      <w:pPr>
        <w:pStyle w:val="14"/>
        <w:rPr>
          <w:rFonts w:ascii="Calibri" w:eastAsia="Times New Roman" w:hAnsi="Calibri" w:cs="Times New Roman"/>
          <w:b w:val="0"/>
          <w:bCs w:val="0"/>
          <w:caps w:val="0"/>
          <w:sz w:val="22"/>
          <w:szCs w:val="22"/>
          <w:lang w:eastAsia="ru-RU"/>
        </w:rPr>
      </w:pPr>
      <w:hyperlink w:anchor="_Toc444164377" w:history="1">
        <w:r w:rsidR="00827D32" w:rsidRPr="00ED4667">
          <w:rPr>
            <w:rStyle w:val="ab"/>
          </w:rPr>
          <w:t>3 ОСНОВНЫЕ ПОЛОЖЕНИЯ</w:t>
        </w:r>
        <w:r w:rsidR="00827D32">
          <w:rPr>
            <w:webHidden/>
          </w:rPr>
          <w:tab/>
        </w:r>
        <w:r>
          <w:rPr>
            <w:webHidden/>
          </w:rPr>
          <w:fldChar w:fldCharType="begin"/>
        </w:r>
        <w:r w:rsidR="00827D32">
          <w:rPr>
            <w:webHidden/>
          </w:rPr>
          <w:instrText xml:space="preserve"> PAGEREF _Toc444164377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7D32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27D32" w:rsidRDefault="009303C0">
      <w:pPr>
        <w:pStyle w:val="14"/>
        <w:tabs>
          <w:tab w:val="left" w:pos="720"/>
        </w:tabs>
        <w:rPr>
          <w:rFonts w:ascii="Calibri" w:eastAsia="Times New Roman" w:hAnsi="Calibri" w:cs="Times New Roman"/>
          <w:b w:val="0"/>
          <w:bCs w:val="0"/>
          <w:caps w:val="0"/>
          <w:sz w:val="22"/>
          <w:szCs w:val="22"/>
          <w:lang w:eastAsia="ru-RU"/>
        </w:rPr>
      </w:pPr>
      <w:hyperlink w:anchor="_Toc444164378" w:history="1">
        <w:r w:rsidR="00827D32" w:rsidRPr="00ED4667">
          <w:rPr>
            <w:rStyle w:val="ab"/>
          </w:rPr>
          <w:t>3.1.</w:t>
        </w:r>
        <w:r w:rsidR="00827D32">
          <w:rPr>
            <w:rFonts w:ascii="Calibri" w:eastAsia="Times New Roman" w:hAnsi="Calibri" w:cs="Times New Roman"/>
            <w:b w:val="0"/>
            <w:bCs w:val="0"/>
            <w:caps w:val="0"/>
            <w:sz w:val="22"/>
            <w:szCs w:val="22"/>
            <w:lang w:eastAsia="ru-RU"/>
          </w:rPr>
          <w:tab/>
        </w:r>
        <w:r w:rsidR="00827D32" w:rsidRPr="00ED4667">
          <w:rPr>
            <w:rStyle w:val="ab"/>
          </w:rPr>
          <w:t>Золотые правила безопасности труда</w:t>
        </w:r>
        <w:r w:rsidR="00827D32">
          <w:rPr>
            <w:webHidden/>
          </w:rPr>
          <w:tab/>
        </w:r>
        <w:r>
          <w:rPr>
            <w:webHidden/>
          </w:rPr>
          <w:fldChar w:fldCharType="begin"/>
        </w:r>
        <w:r w:rsidR="00827D32">
          <w:rPr>
            <w:webHidden/>
          </w:rPr>
          <w:instrText xml:space="preserve"> PAGEREF _Toc444164378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7D32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27D32" w:rsidRDefault="009303C0">
      <w:pPr>
        <w:pStyle w:val="14"/>
        <w:tabs>
          <w:tab w:val="left" w:pos="720"/>
        </w:tabs>
        <w:rPr>
          <w:rFonts w:ascii="Calibri" w:eastAsia="Times New Roman" w:hAnsi="Calibri" w:cs="Times New Roman"/>
          <w:b w:val="0"/>
          <w:bCs w:val="0"/>
          <w:caps w:val="0"/>
          <w:sz w:val="22"/>
          <w:szCs w:val="22"/>
          <w:lang w:eastAsia="ru-RU"/>
        </w:rPr>
      </w:pPr>
      <w:hyperlink w:anchor="_Toc444164379" w:history="1">
        <w:r w:rsidR="00827D32" w:rsidRPr="00ED4667">
          <w:rPr>
            <w:rStyle w:val="ab"/>
          </w:rPr>
          <w:t>3.2.</w:t>
        </w:r>
        <w:r w:rsidR="00827D32">
          <w:rPr>
            <w:rFonts w:ascii="Calibri" w:eastAsia="Times New Roman" w:hAnsi="Calibri" w:cs="Times New Roman"/>
            <w:b w:val="0"/>
            <w:bCs w:val="0"/>
            <w:caps w:val="0"/>
            <w:sz w:val="22"/>
            <w:szCs w:val="22"/>
            <w:lang w:eastAsia="ru-RU"/>
          </w:rPr>
          <w:tab/>
        </w:r>
        <w:r w:rsidR="00827D32" w:rsidRPr="00ED4667">
          <w:rPr>
            <w:rStyle w:val="ab"/>
          </w:rPr>
          <w:t>Способы И ПоРЯДОК доведения золотых правил безопасности труда</w:t>
        </w:r>
        <w:r w:rsidR="00827D32">
          <w:rPr>
            <w:webHidden/>
          </w:rPr>
          <w:tab/>
        </w:r>
        <w:r>
          <w:rPr>
            <w:webHidden/>
          </w:rPr>
          <w:fldChar w:fldCharType="begin"/>
        </w:r>
        <w:r w:rsidR="00827D32">
          <w:rPr>
            <w:webHidden/>
          </w:rPr>
          <w:instrText xml:space="preserve"> PAGEREF _Toc444164379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7D32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27D32" w:rsidRDefault="009303C0">
      <w:pPr>
        <w:pStyle w:val="14"/>
        <w:rPr>
          <w:rFonts w:ascii="Calibri" w:eastAsia="Times New Roman" w:hAnsi="Calibri" w:cs="Times New Roman"/>
          <w:b w:val="0"/>
          <w:bCs w:val="0"/>
          <w:caps w:val="0"/>
          <w:sz w:val="22"/>
          <w:szCs w:val="22"/>
          <w:lang w:eastAsia="ru-RU"/>
        </w:rPr>
      </w:pPr>
      <w:hyperlink w:anchor="_Toc444164380" w:history="1">
        <w:r w:rsidR="00827D32" w:rsidRPr="00ED4667">
          <w:rPr>
            <w:rStyle w:val="ab"/>
          </w:rPr>
          <w:t>4 ССЫЛКИ</w:t>
        </w:r>
        <w:r w:rsidR="00827D32">
          <w:rPr>
            <w:webHidden/>
          </w:rPr>
          <w:tab/>
        </w:r>
        <w:r>
          <w:rPr>
            <w:webHidden/>
          </w:rPr>
          <w:fldChar w:fldCharType="begin"/>
        </w:r>
        <w:r w:rsidR="00827D32">
          <w:rPr>
            <w:webHidden/>
          </w:rPr>
          <w:instrText xml:space="preserve"> PAGEREF _Toc444164380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7D32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827D32" w:rsidRDefault="009303C0">
      <w:pPr>
        <w:pStyle w:val="14"/>
        <w:rPr>
          <w:rFonts w:ascii="Calibri" w:eastAsia="Times New Roman" w:hAnsi="Calibri" w:cs="Times New Roman"/>
          <w:b w:val="0"/>
          <w:bCs w:val="0"/>
          <w:caps w:val="0"/>
          <w:sz w:val="22"/>
          <w:szCs w:val="22"/>
          <w:lang w:eastAsia="ru-RU"/>
        </w:rPr>
      </w:pPr>
      <w:hyperlink w:anchor="_Toc444164381" w:history="1">
        <w:r w:rsidR="00827D32" w:rsidRPr="00ED4667">
          <w:rPr>
            <w:rStyle w:val="ab"/>
          </w:rPr>
          <w:t>5  Регистрация изменений локального нормативного документа</w:t>
        </w:r>
        <w:r w:rsidR="00827D32">
          <w:rPr>
            <w:webHidden/>
          </w:rPr>
          <w:tab/>
        </w:r>
        <w:r>
          <w:rPr>
            <w:webHidden/>
          </w:rPr>
          <w:fldChar w:fldCharType="begin"/>
        </w:r>
        <w:r w:rsidR="00827D32">
          <w:rPr>
            <w:webHidden/>
          </w:rPr>
          <w:instrText xml:space="preserve"> PAGEREF _Toc444164381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7D32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827D32" w:rsidRDefault="009303C0">
      <w:pPr>
        <w:pStyle w:val="14"/>
        <w:rPr>
          <w:rFonts w:ascii="Calibri" w:eastAsia="Times New Roman" w:hAnsi="Calibri" w:cs="Times New Roman"/>
          <w:b w:val="0"/>
          <w:bCs w:val="0"/>
          <w:caps w:val="0"/>
          <w:sz w:val="22"/>
          <w:szCs w:val="22"/>
          <w:lang w:eastAsia="ru-RU"/>
        </w:rPr>
      </w:pPr>
      <w:hyperlink w:anchor="_Toc444164382" w:history="1">
        <w:r w:rsidR="00827D32" w:rsidRPr="00ED4667">
          <w:rPr>
            <w:rStyle w:val="ab"/>
          </w:rPr>
          <w:t>6 ПРИЛОЖЕНИЯ</w:t>
        </w:r>
        <w:r w:rsidR="00827D32">
          <w:rPr>
            <w:webHidden/>
          </w:rPr>
          <w:tab/>
        </w:r>
        <w:r>
          <w:rPr>
            <w:webHidden/>
          </w:rPr>
          <w:fldChar w:fldCharType="begin"/>
        </w:r>
        <w:r w:rsidR="00827D32">
          <w:rPr>
            <w:webHidden/>
          </w:rPr>
          <w:instrText xml:space="preserve"> PAGEREF _Toc444164382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27D32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4256A3" w:rsidRPr="008B3B41" w:rsidRDefault="009303C0" w:rsidP="00FE4986">
      <w:pPr>
        <w:spacing w:before="240"/>
        <w:sectPr w:rsidR="004256A3" w:rsidRPr="008B3B41" w:rsidSect="003F584E">
          <w:headerReference w:type="default" r:id="rId11"/>
          <w:footerReference w:type="default" r:id="rId12"/>
          <w:pgSz w:w="11906" w:h="16838"/>
          <w:pgMar w:top="510" w:right="1021" w:bottom="567" w:left="1247" w:header="737" w:footer="680" w:gutter="0"/>
          <w:cols w:space="708"/>
          <w:docGrid w:linePitch="360"/>
        </w:sectPr>
      </w:pPr>
      <w:r>
        <w:rPr>
          <w:rFonts w:ascii="Arial" w:hAnsi="Arial" w:cs="Arial"/>
          <w:noProof/>
          <w:sz w:val="20"/>
          <w:szCs w:val="20"/>
          <w:highlight w:val="cyan"/>
        </w:rPr>
        <w:fldChar w:fldCharType="end"/>
      </w:r>
    </w:p>
    <w:p w:rsidR="004256A3" w:rsidRPr="00540007" w:rsidRDefault="004256A3" w:rsidP="004D5308">
      <w:pPr>
        <w:pStyle w:val="12"/>
        <w:ind w:right="-427"/>
        <w:rPr>
          <w:kern w:val="0"/>
        </w:rPr>
      </w:pPr>
      <w:bookmarkStart w:id="4" w:name="_Toc444164369"/>
      <w:r w:rsidRPr="00540007">
        <w:rPr>
          <w:kern w:val="0"/>
        </w:rPr>
        <w:lastRenderedPageBreak/>
        <w:t>Вводные положения</w:t>
      </w:r>
      <w:bookmarkEnd w:id="4"/>
    </w:p>
    <w:p w:rsidR="004256A3" w:rsidRPr="003A0082" w:rsidRDefault="004256A3" w:rsidP="004D5308">
      <w:pPr>
        <w:pStyle w:val="21"/>
        <w:ind w:right="-427"/>
      </w:pPr>
      <w:bookmarkStart w:id="5" w:name="_Toc444164370"/>
      <w:r w:rsidRPr="003A0082">
        <w:t>Введение</w:t>
      </w:r>
      <w:bookmarkEnd w:id="5"/>
    </w:p>
    <w:p w:rsidR="00654354" w:rsidRDefault="00654354" w:rsidP="00654354">
      <w:pPr>
        <w:jc w:val="both"/>
      </w:pPr>
      <w:bookmarkStart w:id="6" w:name="_Toc129763293"/>
      <w:r>
        <w:t>Инструкция АО «КНПЗ» «Золотые</w:t>
      </w:r>
      <w:r w:rsidRPr="00130728">
        <w:t xml:space="preserve"> правил</w:t>
      </w:r>
      <w:r w:rsidR="007A357A">
        <w:t>а</w:t>
      </w:r>
      <w:r w:rsidRPr="00130728">
        <w:t xml:space="preserve"> безопасности труда</w:t>
      </w:r>
      <w:r>
        <w:t>» и порядок их доведения до работников»</w:t>
      </w:r>
      <w:r w:rsidRPr="00130728">
        <w:t xml:space="preserve"> </w:t>
      </w:r>
      <w:r w:rsidRPr="00195C49">
        <w:t>(далее</w:t>
      </w:r>
      <w:r>
        <w:t xml:space="preserve"> –</w:t>
      </w:r>
      <w:r w:rsidRPr="00195C49">
        <w:t xml:space="preserve"> </w:t>
      </w:r>
      <w:r>
        <w:t>И</w:t>
      </w:r>
      <w:r w:rsidRPr="00130728">
        <w:t>нструкция</w:t>
      </w:r>
      <w:r w:rsidRPr="00195C49">
        <w:t xml:space="preserve">) </w:t>
      </w:r>
      <w:r>
        <w:t>содержит указания о порядке, способах и правилах применения памятки «Золотые</w:t>
      </w:r>
      <w:r w:rsidRPr="00130728">
        <w:t xml:space="preserve"> правила безопасности труда</w:t>
      </w:r>
      <w:r>
        <w:t>» на объектах АО «КНПЗ».</w:t>
      </w:r>
    </w:p>
    <w:p w:rsidR="00654354" w:rsidRDefault="00654354" w:rsidP="00654354">
      <w:pPr>
        <w:jc w:val="both"/>
      </w:pPr>
    </w:p>
    <w:p w:rsidR="00654354" w:rsidRPr="00195C49" w:rsidRDefault="00654354" w:rsidP="00654354">
      <w:pPr>
        <w:jc w:val="both"/>
      </w:pPr>
      <w:r>
        <w:t>Настоящая</w:t>
      </w:r>
      <w:r w:rsidRPr="00195C49">
        <w:t xml:space="preserve"> </w:t>
      </w:r>
      <w:r>
        <w:t>И</w:t>
      </w:r>
      <w:r w:rsidRPr="00130728">
        <w:t>нструкция</w:t>
      </w:r>
      <w:r>
        <w:t xml:space="preserve"> соответствует</w:t>
      </w:r>
      <w:r w:rsidRPr="00195C49">
        <w:t xml:space="preserve"> </w:t>
      </w:r>
      <w:r>
        <w:t>требованиям:</w:t>
      </w:r>
      <w:r w:rsidRPr="00F345E4">
        <w:t xml:space="preserve"> </w:t>
      </w:r>
    </w:p>
    <w:p w:rsidR="00654354" w:rsidRPr="00195C49" w:rsidRDefault="00654354" w:rsidP="00DC5793">
      <w:pPr>
        <w:pStyle w:val="aff"/>
        <w:numPr>
          <w:ilvl w:val="0"/>
          <w:numId w:val="5"/>
        </w:numPr>
        <w:tabs>
          <w:tab w:val="left" w:pos="539"/>
        </w:tabs>
        <w:spacing w:before="120"/>
        <w:ind w:left="538" w:hanging="357"/>
      </w:pPr>
      <w:r w:rsidRPr="00195C49">
        <w:t>Политик</w:t>
      </w:r>
      <w:r>
        <w:t>и</w:t>
      </w:r>
      <w:r w:rsidRPr="00195C49">
        <w:t xml:space="preserve"> Компании </w:t>
      </w:r>
      <w:r>
        <w:t>в</w:t>
      </w:r>
      <w:r w:rsidRPr="00195C49">
        <w:t xml:space="preserve"> об</w:t>
      </w:r>
      <w:r>
        <w:t>ласти промышленной безопасности и</w:t>
      </w:r>
      <w:r w:rsidRPr="00195C49">
        <w:t xml:space="preserve"> охраны труда </w:t>
      </w:r>
      <w:r w:rsidR="007A357A">
        <w:br/>
      </w:r>
      <w:r w:rsidRPr="00195C49">
        <w:t>№</w:t>
      </w:r>
      <w:r w:rsidRPr="00654354">
        <w:t xml:space="preserve"> П3-05.01 П-01</w:t>
      </w:r>
      <w:r w:rsidRPr="00195C49">
        <w:t>;</w:t>
      </w:r>
    </w:p>
    <w:bookmarkEnd w:id="6"/>
    <w:p w:rsidR="00654354" w:rsidRDefault="00654354" w:rsidP="00DC5793">
      <w:pPr>
        <w:pStyle w:val="aff"/>
        <w:numPr>
          <w:ilvl w:val="0"/>
          <w:numId w:val="5"/>
        </w:numPr>
        <w:tabs>
          <w:tab w:val="left" w:pos="539"/>
        </w:tabs>
        <w:spacing w:before="120"/>
        <w:ind w:left="538" w:hanging="357"/>
      </w:pPr>
      <w:r w:rsidRPr="00195C49">
        <w:t>Стандарт</w:t>
      </w:r>
      <w:r>
        <w:t>а</w:t>
      </w:r>
      <w:r w:rsidRPr="00195C49">
        <w:t xml:space="preserve"> </w:t>
      </w:r>
      <w:r>
        <w:t>АО «КНПЗ»</w:t>
      </w:r>
      <w:r w:rsidRPr="00195C49">
        <w:t xml:space="preserve"> </w:t>
      </w:r>
      <w:r>
        <w:t>«И</w:t>
      </w:r>
      <w:r w:rsidRPr="00195C49">
        <w:t>нтегрированная система управления промышленной безопасностью, охраной труда и окружающей среды</w:t>
      </w:r>
      <w:r w:rsidRPr="0094545C">
        <w:t xml:space="preserve"> </w:t>
      </w:r>
      <w:r>
        <w:t>в ОАО «КНПЗ».</w:t>
      </w:r>
      <w:r w:rsidRPr="00CB168A">
        <w:t xml:space="preserve"> </w:t>
      </w:r>
      <w:r>
        <w:t xml:space="preserve">Положение о производственном контроле» </w:t>
      </w:r>
      <w:r w:rsidRPr="00195C49">
        <w:t>№</w:t>
      </w:r>
      <w:r>
        <w:t xml:space="preserve"> П3</w:t>
      </w:r>
      <w:r w:rsidRPr="00195C49">
        <w:t xml:space="preserve">-05 </w:t>
      </w:r>
      <w:r>
        <w:t>С</w:t>
      </w:r>
      <w:r w:rsidRPr="00195C49">
        <w:t>-</w:t>
      </w:r>
      <w:r>
        <w:t>0150 ЮЛ-038,</w:t>
      </w:r>
    </w:p>
    <w:p w:rsidR="00654354" w:rsidRDefault="00654354" w:rsidP="00654354">
      <w:pPr>
        <w:pStyle w:val="aff"/>
        <w:tabs>
          <w:tab w:val="left" w:pos="539"/>
        </w:tabs>
        <w:spacing w:before="120"/>
      </w:pPr>
      <w:r>
        <w:t>и разработана в соответствии с Инструкцией Компании «</w:t>
      </w:r>
      <w:r w:rsidRPr="001B7E5C">
        <w:t>Золотые правила безопасности труда</w:t>
      </w:r>
      <w:r w:rsidR="007A357A">
        <w:t>»</w:t>
      </w:r>
      <w:r w:rsidRPr="001B7E5C">
        <w:t xml:space="preserve"> и порядок их доведения до работников</w:t>
      </w:r>
      <w:r>
        <w:t xml:space="preserve">» №П3-05 И-0016. </w:t>
      </w:r>
    </w:p>
    <w:p w:rsidR="00654354" w:rsidRDefault="00654354" w:rsidP="00654354">
      <w:pPr>
        <w:jc w:val="both"/>
      </w:pPr>
    </w:p>
    <w:p w:rsidR="00654354" w:rsidRPr="00AA4A36" w:rsidRDefault="00654354" w:rsidP="00654354">
      <w:pPr>
        <w:pStyle w:val="23"/>
        <w:rPr>
          <w:i/>
        </w:rPr>
      </w:pPr>
      <w:bookmarkStart w:id="7" w:name="_Toc372038085"/>
      <w:bookmarkStart w:id="8" w:name="_Toc444164371"/>
      <w:r w:rsidRPr="00AA4A36">
        <w:t>Цели</w:t>
      </w:r>
      <w:bookmarkEnd w:id="7"/>
      <w:bookmarkEnd w:id="8"/>
    </w:p>
    <w:p w:rsidR="00654354" w:rsidRPr="00AA4A36" w:rsidRDefault="00654354" w:rsidP="00654354">
      <w:pPr>
        <w:jc w:val="both"/>
      </w:pPr>
    </w:p>
    <w:p w:rsidR="00654354" w:rsidRDefault="00654354" w:rsidP="00654354">
      <w:pPr>
        <w:pStyle w:val="aff"/>
      </w:pPr>
      <w:r>
        <w:t>Настоящая</w:t>
      </w:r>
      <w:r w:rsidRPr="00195C49">
        <w:t xml:space="preserve"> </w:t>
      </w:r>
      <w:r>
        <w:t>И</w:t>
      </w:r>
      <w:r w:rsidRPr="00130728">
        <w:t>нструкция</w:t>
      </w:r>
      <w:r>
        <w:t xml:space="preserve"> устанавливает единые требования по доведению памятки «Золотые</w:t>
      </w:r>
      <w:r w:rsidRPr="00130728">
        <w:t xml:space="preserve"> правила безопасности труда</w:t>
      </w:r>
      <w:r>
        <w:t>»</w:t>
      </w:r>
      <w:r w:rsidRPr="00130728">
        <w:t xml:space="preserve"> </w:t>
      </w:r>
      <w:r>
        <w:t>в</w:t>
      </w:r>
      <w:r w:rsidRPr="00CC660D">
        <w:t xml:space="preserve"> </w:t>
      </w:r>
      <w:r w:rsidRPr="00770CEF">
        <w:t>целях обеспечения безопасности работников</w:t>
      </w:r>
      <w:r>
        <w:t xml:space="preserve"> АО «КНПЗ», персонала подрядных (субподрядных) организаций и третьих лиц.</w:t>
      </w:r>
    </w:p>
    <w:p w:rsidR="00654354" w:rsidRDefault="00654354" w:rsidP="00654354">
      <w:pPr>
        <w:jc w:val="both"/>
      </w:pPr>
    </w:p>
    <w:p w:rsidR="00654354" w:rsidRPr="00AA4A36" w:rsidRDefault="00654354" w:rsidP="00654354">
      <w:pPr>
        <w:pStyle w:val="23"/>
        <w:rPr>
          <w:i/>
        </w:rPr>
      </w:pPr>
      <w:bookmarkStart w:id="9" w:name="_Toc372038086"/>
      <w:bookmarkStart w:id="10" w:name="_Toc444164372"/>
      <w:r w:rsidRPr="00AA4A36">
        <w:t>Задачи</w:t>
      </w:r>
      <w:bookmarkEnd w:id="9"/>
      <w:bookmarkEnd w:id="10"/>
    </w:p>
    <w:p w:rsidR="00654354" w:rsidRPr="00AA4A36" w:rsidRDefault="00654354" w:rsidP="00654354">
      <w:pPr>
        <w:jc w:val="both"/>
      </w:pPr>
    </w:p>
    <w:p w:rsidR="00654354" w:rsidRPr="005441DB" w:rsidRDefault="00654354" w:rsidP="00654354">
      <w:pPr>
        <w:pStyle w:val="af9"/>
        <w:tabs>
          <w:tab w:val="left" w:pos="360"/>
        </w:tabs>
        <w:jc w:val="both"/>
      </w:pPr>
      <w:r>
        <w:t>И</w:t>
      </w:r>
      <w:r w:rsidRPr="00130728">
        <w:t>нструкция</w:t>
      </w:r>
      <w:r>
        <w:t xml:space="preserve"> разработана</w:t>
      </w:r>
      <w:r w:rsidRPr="005441DB">
        <w:t xml:space="preserve"> для решения следующих задач:</w:t>
      </w:r>
    </w:p>
    <w:p w:rsidR="00654354" w:rsidRDefault="00654354" w:rsidP="00DC5793">
      <w:pPr>
        <w:pStyle w:val="S0"/>
        <w:numPr>
          <w:ilvl w:val="0"/>
          <w:numId w:val="4"/>
        </w:numPr>
      </w:pPr>
      <w:r>
        <w:t>утверждения памятки «Золотые правила безопасности труда»;</w:t>
      </w:r>
    </w:p>
    <w:p w:rsidR="00654354" w:rsidRDefault="00654354" w:rsidP="00DC5793">
      <w:pPr>
        <w:pStyle w:val="S0"/>
        <w:numPr>
          <w:ilvl w:val="0"/>
          <w:numId w:val="4"/>
        </w:numPr>
      </w:pPr>
      <w:r>
        <w:t>определения</w:t>
      </w:r>
      <w:r w:rsidRPr="005441DB">
        <w:t xml:space="preserve"> единого порядка </w:t>
      </w:r>
      <w:r>
        <w:t>доведения требований памятки «Золотые</w:t>
      </w:r>
      <w:r w:rsidRPr="00130728">
        <w:t xml:space="preserve"> правила безопасности труда</w:t>
      </w:r>
      <w:r>
        <w:t>» до работников АО «КНПЗ» и подрядных (субподрядных) организаций;</w:t>
      </w:r>
    </w:p>
    <w:p w:rsidR="00654354" w:rsidRDefault="00654354" w:rsidP="00DC5793">
      <w:pPr>
        <w:pStyle w:val="S0"/>
        <w:numPr>
          <w:ilvl w:val="0"/>
          <w:numId w:val="4"/>
        </w:numPr>
      </w:pPr>
      <w:r>
        <w:t>широкого распространения требований памятки «Золотые</w:t>
      </w:r>
      <w:r w:rsidRPr="00130728">
        <w:t xml:space="preserve"> правила безопасности труда</w:t>
      </w:r>
      <w:r>
        <w:t xml:space="preserve">» </w:t>
      </w:r>
      <w:r w:rsidRPr="00D4443F">
        <w:t>посредством</w:t>
      </w:r>
      <w:r>
        <w:t xml:space="preserve"> различных способов.</w:t>
      </w:r>
    </w:p>
    <w:p w:rsidR="00654354" w:rsidRDefault="00654354" w:rsidP="00654354"/>
    <w:p w:rsidR="00654354" w:rsidRPr="00AA4A36" w:rsidRDefault="00654354" w:rsidP="00654354">
      <w:pPr>
        <w:pStyle w:val="23"/>
        <w:rPr>
          <w:i/>
        </w:rPr>
      </w:pPr>
      <w:bookmarkStart w:id="11" w:name="_Toc372038087"/>
      <w:bookmarkStart w:id="12" w:name="_Toc444164373"/>
      <w:r w:rsidRPr="00AA4A36">
        <w:t>Область действия</w:t>
      </w:r>
      <w:bookmarkEnd w:id="11"/>
      <w:bookmarkEnd w:id="12"/>
    </w:p>
    <w:p w:rsidR="00654354" w:rsidRPr="00AA4A36" w:rsidRDefault="00654354" w:rsidP="00654354"/>
    <w:p w:rsidR="00654354" w:rsidRDefault="00654354" w:rsidP="00654354">
      <w:pPr>
        <w:jc w:val="both"/>
        <w:rPr>
          <w:rFonts w:eastAsia="MS Mincho"/>
        </w:rPr>
      </w:pPr>
      <w:r>
        <w:rPr>
          <w:iCs/>
        </w:rPr>
        <w:t>Настоящая Инструкция</w:t>
      </w:r>
      <w:r w:rsidRPr="005630D1">
        <w:rPr>
          <w:iCs/>
        </w:rPr>
        <w:t xml:space="preserve"> обязател</w:t>
      </w:r>
      <w:r>
        <w:rPr>
          <w:iCs/>
        </w:rPr>
        <w:t>ь</w:t>
      </w:r>
      <w:r w:rsidRPr="005630D1">
        <w:rPr>
          <w:iCs/>
        </w:rPr>
        <w:t>н</w:t>
      </w:r>
      <w:r>
        <w:rPr>
          <w:iCs/>
        </w:rPr>
        <w:t>а</w:t>
      </w:r>
      <w:r w:rsidRPr="005630D1">
        <w:rPr>
          <w:iCs/>
        </w:rPr>
        <w:t xml:space="preserve"> для исполнения всеми работниками </w:t>
      </w:r>
      <w:r w:rsidRPr="005630D1">
        <w:t>структу</w:t>
      </w:r>
      <w:r>
        <w:t xml:space="preserve">рных подразделений </w:t>
      </w:r>
      <w:r w:rsidRPr="005630D1">
        <w:t>АО «</w:t>
      </w:r>
      <w:r>
        <w:t>КНПЗ</w:t>
      </w:r>
      <w:r w:rsidRPr="009B4348">
        <w:t>»</w:t>
      </w:r>
      <w:r>
        <w:rPr>
          <w:rFonts w:eastAsia="MS Mincho"/>
        </w:rPr>
        <w:t>.</w:t>
      </w:r>
    </w:p>
    <w:p w:rsidR="00654354" w:rsidRDefault="00654354" w:rsidP="00654354">
      <w:pPr>
        <w:jc w:val="both"/>
        <w:rPr>
          <w:rFonts w:eastAsia="MS Mincho"/>
        </w:rPr>
      </w:pPr>
    </w:p>
    <w:p w:rsidR="00654354" w:rsidRDefault="00654354" w:rsidP="00654354">
      <w:pPr>
        <w:jc w:val="both"/>
      </w:pPr>
      <w:r>
        <w:t xml:space="preserve">Структурные подразделения АО «КНПЗ» при оформлении договоров с подрядными организациями, выполняющими </w:t>
      </w:r>
      <w:r w:rsidRPr="00BB0183">
        <w:t>работы</w:t>
      </w:r>
      <w:r>
        <w:t xml:space="preserve">, </w:t>
      </w:r>
      <w:r w:rsidRPr="004A50AD">
        <w:t>оказывающи</w:t>
      </w:r>
      <w:r>
        <w:t>ми</w:t>
      </w:r>
      <w:r w:rsidRPr="004A50AD">
        <w:t xml:space="preserve"> услуги</w:t>
      </w:r>
      <w:r w:rsidRPr="00BB0183">
        <w:t xml:space="preserve"> на территории </w:t>
      </w:r>
      <w:r w:rsidR="001E22A7">
        <w:t>АО «</w:t>
      </w:r>
      <w:r w:rsidRPr="00BB0183">
        <w:t>КНПЗ</w:t>
      </w:r>
      <w:r w:rsidR="001E22A7">
        <w:t>»</w:t>
      </w:r>
      <w:r>
        <w:t>, обязаны включать в условия договоров пункт о неукоснительном выполнении требований настоящей Инструкции подрядными (субподрядными) организациями.</w:t>
      </w:r>
    </w:p>
    <w:p w:rsidR="00654354" w:rsidRDefault="00654354" w:rsidP="00654354">
      <w:pPr>
        <w:jc w:val="both"/>
        <w:rPr>
          <w:rFonts w:eastAsia="MS Mincho"/>
        </w:rPr>
      </w:pPr>
    </w:p>
    <w:p w:rsidR="00654354" w:rsidRDefault="00654354" w:rsidP="00654354">
      <w:pPr>
        <w:pStyle w:val="aff"/>
      </w:pPr>
      <w:r>
        <w:rPr>
          <w:iCs/>
        </w:rPr>
        <w:t>Р</w:t>
      </w:r>
      <w:r w:rsidRPr="00FC096B">
        <w:rPr>
          <w:iCs/>
        </w:rPr>
        <w:t>аспорядительные</w:t>
      </w:r>
      <w:r>
        <w:rPr>
          <w:iCs/>
        </w:rPr>
        <w:t xml:space="preserve">, </w:t>
      </w:r>
      <w:r w:rsidRPr="00FC096B">
        <w:rPr>
          <w:iCs/>
        </w:rPr>
        <w:t xml:space="preserve">локальные нормативные </w:t>
      </w:r>
      <w:r>
        <w:rPr>
          <w:iCs/>
        </w:rPr>
        <w:t>и иные внутренние документы</w:t>
      </w:r>
      <w:r w:rsidRPr="00FC096B">
        <w:rPr>
          <w:iCs/>
        </w:rPr>
        <w:t xml:space="preserve"> не должны противоречить</w:t>
      </w:r>
      <w:r w:rsidRPr="00FC096B">
        <w:t xml:space="preserve"> </w:t>
      </w:r>
      <w:r>
        <w:t>настоящей</w:t>
      </w:r>
      <w:r w:rsidRPr="00195C49">
        <w:t xml:space="preserve"> </w:t>
      </w:r>
      <w:r>
        <w:t>Инструкции.</w:t>
      </w:r>
    </w:p>
    <w:p w:rsidR="004256A3" w:rsidRPr="003A0082" w:rsidRDefault="004256A3" w:rsidP="004D5308">
      <w:pPr>
        <w:pStyle w:val="21"/>
        <w:ind w:right="-427"/>
      </w:pPr>
      <w:bookmarkStart w:id="13" w:name="_Toc444164374"/>
      <w:r w:rsidRPr="003A0082">
        <w:lastRenderedPageBreak/>
        <w:t>Период действия и порядок внесения изменений</w:t>
      </w:r>
      <w:bookmarkEnd w:id="13"/>
    </w:p>
    <w:p w:rsidR="004D5308" w:rsidRPr="00E94371" w:rsidRDefault="004D5308" w:rsidP="004D5308">
      <w:pPr>
        <w:ind w:right="-427"/>
        <w:jc w:val="both"/>
      </w:pPr>
      <w:r w:rsidRPr="00515150">
        <w:rPr>
          <w:szCs w:val="24"/>
        </w:rPr>
        <w:t>Настоящая Инструкция является локальным нормативным документом со сроком действия 5 лет с момента введения в действие</w:t>
      </w:r>
      <w:r w:rsidRPr="00E94371">
        <w:t>.</w:t>
      </w:r>
    </w:p>
    <w:p w:rsidR="004D5308" w:rsidRPr="0051452D" w:rsidRDefault="004D5308" w:rsidP="004D5308">
      <w:pPr>
        <w:spacing w:before="120" w:after="120"/>
        <w:ind w:right="-427"/>
        <w:jc w:val="both"/>
      </w:pPr>
      <w:r w:rsidRPr="0051452D">
        <w:t xml:space="preserve">Настоящая Инструкция </w:t>
      </w:r>
      <w:r>
        <w:t>утверждается генеральным директором и вводится в действие приказом АО «КНПЗ»</w:t>
      </w:r>
      <w:r w:rsidRPr="0051452D">
        <w:t>.</w:t>
      </w:r>
    </w:p>
    <w:p w:rsidR="004D5308" w:rsidRPr="0051452D" w:rsidRDefault="004D5308" w:rsidP="004D5308">
      <w:pPr>
        <w:spacing w:before="120" w:after="120"/>
        <w:ind w:right="-427"/>
        <w:jc w:val="both"/>
      </w:pPr>
      <w:r w:rsidRPr="00065D4F">
        <w:t>Настоящая Инструкци</w:t>
      </w:r>
      <w:r>
        <w:t xml:space="preserve">я признается утратившей силу в </w:t>
      </w:r>
      <w:r w:rsidRPr="00065D4F">
        <w:t xml:space="preserve">АО «КНПЗ» на основании </w:t>
      </w:r>
      <w:r>
        <w:t xml:space="preserve">приказа </w:t>
      </w:r>
      <w:r w:rsidRPr="00065D4F">
        <w:t>АО «КНПЗ», либо по истечении срока действия с момента утверждения.</w:t>
      </w:r>
    </w:p>
    <w:p w:rsidR="004D5308" w:rsidRPr="0051452D" w:rsidRDefault="004D5308" w:rsidP="004D5308">
      <w:pPr>
        <w:spacing w:before="120" w:after="120"/>
        <w:ind w:right="-427"/>
        <w:jc w:val="both"/>
      </w:pPr>
      <w:r w:rsidRPr="0051452D">
        <w:t xml:space="preserve">Изменения в Инструкцию </w:t>
      </w:r>
      <w:r>
        <w:rPr>
          <w:rFonts w:eastAsia="Arial Unicode MS"/>
          <w:szCs w:val="24"/>
        </w:rPr>
        <w:t>утверждаются генеральным директором</w:t>
      </w:r>
      <w:r>
        <w:t xml:space="preserve"> </w:t>
      </w:r>
      <w:r w:rsidRPr="0051452D">
        <w:t>АО «КНПЗ».</w:t>
      </w:r>
    </w:p>
    <w:p w:rsidR="004D5308" w:rsidRPr="0051452D" w:rsidRDefault="004D5308" w:rsidP="004D5308">
      <w:pPr>
        <w:spacing w:before="120" w:after="120"/>
        <w:ind w:right="-427"/>
        <w:jc w:val="both"/>
      </w:pPr>
      <w:r w:rsidRPr="0051452D">
        <w:t>Инициаторами внесения и</w:t>
      </w:r>
      <w:r>
        <w:t>зменений в Инструкцию являются управление промышленной безопасности и охраны труда, а так же другие структурные подразделения по согласованию с вышеназванным.</w:t>
      </w:r>
    </w:p>
    <w:p w:rsidR="004D5308" w:rsidRPr="009F598C" w:rsidRDefault="004D5308" w:rsidP="004D5308">
      <w:pPr>
        <w:widowControl w:val="0"/>
        <w:overflowPunct w:val="0"/>
        <w:autoSpaceDE w:val="0"/>
        <w:autoSpaceDN w:val="0"/>
        <w:adjustRightInd w:val="0"/>
        <w:spacing w:before="60"/>
        <w:ind w:right="-427"/>
        <w:jc w:val="both"/>
        <w:textAlignment w:val="baseline"/>
      </w:pPr>
      <w:r w:rsidRPr="0051452D">
        <w:t xml:space="preserve">Изменения в Инструкцию вносятся, в случаях: </w:t>
      </w:r>
      <w:r w:rsidRPr="009F598C">
        <w:t>пересмотра межотраслевых и отраслевых правил и типовых инструкций по охране труда</w:t>
      </w:r>
      <w:r>
        <w:t>;</w:t>
      </w:r>
      <w:r w:rsidRPr="009F598C">
        <w:t xml:space="preserve"> изм</w:t>
      </w:r>
      <w:r>
        <w:t>енения условий труда работников;</w:t>
      </w:r>
      <w:r w:rsidRPr="009F598C">
        <w:t xml:space="preserve"> внедр</w:t>
      </w:r>
      <w:r>
        <w:t>ения новой техники и технологии;</w:t>
      </w:r>
      <w:r w:rsidRPr="009F598C">
        <w:t xml:space="preserve"> по результатам анализа материалов расследования аварий, несчастных случаев на производстве</w:t>
      </w:r>
      <w:r>
        <w:t xml:space="preserve"> и профессиональных заболеваний;</w:t>
      </w:r>
      <w:r w:rsidRPr="009F598C">
        <w:t xml:space="preserve"> по требованию представителей органов по труду субъектов Российской Федерации или органов федеральной инспекции труда, а также в порядке исполнения распорядительных документов АО «КНПЗ».</w:t>
      </w:r>
    </w:p>
    <w:p w:rsidR="004D5308" w:rsidRDefault="004D5308" w:rsidP="004D5308">
      <w:pPr>
        <w:spacing w:before="120"/>
        <w:ind w:right="-427"/>
        <w:jc w:val="both"/>
        <w:rPr>
          <w:bCs/>
        </w:rPr>
      </w:pPr>
      <w:r>
        <w:rPr>
          <w:bCs/>
        </w:rPr>
        <w:t>Контроль за содержанием Инструкции в актуальном состоянии возлагается на начальника управления промышленной безопасности и охраны труда.</w:t>
      </w:r>
    </w:p>
    <w:p w:rsidR="00397A5C" w:rsidRDefault="004D5308" w:rsidP="004D5308">
      <w:pPr>
        <w:spacing w:before="240" w:after="240"/>
        <w:ind w:right="-427"/>
        <w:jc w:val="both"/>
        <w:sectPr w:rsidR="00397A5C" w:rsidSect="003F584E">
          <w:headerReference w:type="default" r:id="rId13"/>
          <w:footerReference w:type="default" r:id="rId14"/>
          <w:pgSz w:w="11906" w:h="16838"/>
          <w:pgMar w:top="510" w:right="1021" w:bottom="567" w:left="1247" w:header="737" w:footer="680" w:gutter="0"/>
          <w:cols w:space="708"/>
          <w:docGrid w:linePitch="360"/>
        </w:sectPr>
      </w:pPr>
      <w:r>
        <w:rPr>
          <w:bCs/>
        </w:rPr>
        <w:t xml:space="preserve">Контроль за исполнением требований </w:t>
      </w:r>
      <w:r>
        <w:t>настоящей Инструкции</w:t>
      </w:r>
      <w:r>
        <w:rPr>
          <w:bCs/>
        </w:rPr>
        <w:t xml:space="preserve"> возлагается на заместителя генерального директора по промышленной безопасности, охране труда и окружающей среды.</w:t>
      </w:r>
    </w:p>
    <w:p w:rsidR="00FA6799" w:rsidRPr="00FA6799" w:rsidRDefault="00FA6799" w:rsidP="008B3B41">
      <w:pPr>
        <w:pStyle w:val="12"/>
        <w:keepNext w:val="0"/>
        <w:spacing w:before="0" w:after="0"/>
        <w:jc w:val="both"/>
        <w:rPr>
          <w:caps w:val="0"/>
          <w:color w:val="CAAE46"/>
          <w:kern w:val="0"/>
          <w:sz w:val="6"/>
          <w:szCs w:val="6"/>
        </w:rPr>
      </w:pPr>
    </w:p>
    <w:p w:rsidR="00642C4B" w:rsidRPr="00540007" w:rsidRDefault="00642C4B" w:rsidP="00BE7BA4">
      <w:pPr>
        <w:pStyle w:val="12"/>
        <w:numPr>
          <w:ilvl w:val="0"/>
          <w:numId w:val="2"/>
        </w:numPr>
        <w:rPr>
          <w:kern w:val="0"/>
        </w:rPr>
      </w:pPr>
      <w:bookmarkStart w:id="14" w:name="_Toc149979454"/>
      <w:bookmarkStart w:id="15" w:name="_Toc149981755"/>
      <w:bookmarkStart w:id="16" w:name="_Toc149983143"/>
      <w:bookmarkStart w:id="17" w:name="_Toc150914942"/>
      <w:bookmarkStart w:id="18" w:name="_Toc156727019"/>
      <w:bookmarkStart w:id="19" w:name="_Toc164238418"/>
      <w:bookmarkStart w:id="20" w:name="_Toc444164375"/>
      <w:r w:rsidRPr="00540007">
        <w:rPr>
          <w:kern w:val="0"/>
        </w:rPr>
        <w:t>Термины и определения</w:t>
      </w:r>
      <w:bookmarkEnd w:id="14"/>
      <w:bookmarkEnd w:id="15"/>
      <w:bookmarkEnd w:id="16"/>
      <w:bookmarkEnd w:id="17"/>
      <w:bookmarkEnd w:id="18"/>
      <w:bookmarkEnd w:id="19"/>
      <w:bookmarkEnd w:id="20"/>
    </w:p>
    <w:p w:rsidR="00A9264F" w:rsidRPr="0052636B" w:rsidRDefault="00356B79" w:rsidP="004D5308">
      <w:pPr>
        <w:tabs>
          <w:tab w:val="left" w:pos="540"/>
          <w:tab w:val="left" w:pos="9899"/>
        </w:tabs>
        <w:ind w:right="-285"/>
        <w:jc w:val="both"/>
      </w:pPr>
      <w:bookmarkStart w:id="21" w:name="_Toc149983192"/>
      <w:bookmarkStart w:id="22" w:name="_Toc149985386"/>
      <w:r w:rsidRPr="0052636B">
        <w:t>В настояще</w:t>
      </w:r>
      <w:r>
        <w:t>й</w:t>
      </w:r>
      <w:r w:rsidRPr="0052636B">
        <w:t xml:space="preserve"> </w:t>
      </w:r>
      <w:r>
        <w:t>Инструкции</w:t>
      </w:r>
      <w:r w:rsidRPr="0052636B">
        <w:t xml:space="preserve"> примен</w:t>
      </w:r>
      <w:r>
        <w:t xml:space="preserve">яются </w:t>
      </w:r>
      <w:r w:rsidRPr="0052636B">
        <w:t xml:space="preserve">следующие </w:t>
      </w:r>
      <w:r>
        <w:t xml:space="preserve">единые </w:t>
      </w:r>
      <w:r w:rsidRPr="0052636B">
        <w:t>термины с соответствующими определениями:</w:t>
      </w:r>
    </w:p>
    <w:p w:rsidR="00654354" w:rsidRDefault="00654354" w:rsidP="00654354">
      <w:pPr>
        <w:pStyle w:val="aff0"/>
        <w:spacing w:after="0"/>
        <w:ind w:left="0"/>
        <w:jc w:val="both"/>
      </w:pPr>
    </w:p>
    <w:p w:rsidR="00804306" w:rsidRDefault="00804306" w:rsidP="00804306">
      <w:pPr>
        <w:pStyle w:val="aff0"/>
        <w:spacing w:after="0"/>
        <w:ind w:left="0"/>
        <w:jc w:val="both"/>
      </w:pPr>
      <w:r w:rsidRPr="006F0DCF">
        <w:rPr>
          <w:rFonts w:ascii="Arial" w:hAnsi="Arial" w:cs="Arial"/>
          <w:b/>
          <w:i/>
          <w:caps/>
          <w:sz w:val="20"/>
        </w:rPr>
        <w:t>БЕЗОПАСНОСТЬ ТРУДА</w:t>
      </w:r>
      <w:r>
        <w:t xml:space="preserve"> – совокупность понятий промышленная, пожарная безопасность и охрана труда.</w:t>
      </w:r>
    </w:p>
    <w:p w:rsidR="00804306" w:rsidRDefault="00804306" w:rsidP="00804306">
      <w:pPr>
        <w:pStyle w:val="aff0"/>
        <w:spacing w:after="0"/>
        <w:ind w:left="0"/>
        <w:jc w:val="both"/>
      </w:pPr>
    </w:p>
    <w:p w:rsidR="00804306" w:rsidRDefault="00804306" w:rsidP="00804306">
      <w:pPr>
        <w:pStyle w:val="aff0"/>
        <w:spacing w:after="0"/>
        <w:ind w:left="0"/>
        <w:jc w:val="both"/>
      </w:pPr>
      <w:r w:rsidRPr="007A29C9">
        <w:rPr>
          <w:rFonts w:ascii="Arial" w:hAnsi="Arial" w:cs="Arial"/>
          <w:b/>
          <w:i/>
          <w:sz w:val="20"/>
          <w:szCs w:val="20"/>
        </w:rPr>
        <w:t>ОБЪЕКТ</w:t>
      </w:r>
      <w:r>
        <w:t xml:space="preserve"> – производственные площадки АО «КНПЗ», включающие в себя здания, сооружения, помещения, дороги, железные дороги, оборудование, установки, станции, опасные производственные объекты, технические устройства (применяемые на опасных производственных объектах), транспортные средства, спец. технику, территорию и другие инженерные сооружения.</w:t>
      </w:r>
    </w:p>
    <w:p w:rsidR="00804306" w:rsidRDefault="00804306" w:rsidP="00804306">
      <w:pPr>
        <w:pStyle w:val="aff0"/>
        <w:spacing w:after="0"/>
        <w:ind w:left="0"/>
        <w:jc w:val="both"/>
      </w:pPr>
    </w:p>
    <w:p w:rsidR="00804306" w:rsidRDefault="00804306" w:rsidP="00654354">
      <w:pPr>
        <w:pStyle w:val="aff0"/>
        <w:spacing w:after="0"/>
        <w:ind w:left="0"/>
        <w:jc w:val="both"/>
      </w:pPr>
      <w:r>
        <w:rPr>
          <w:rFonts w:ascii="Arial" w:hAnsi="Arial" w:cs="Arial"/>
          <w:b/>
          <w:i/>
          <w:caps/>
          <w:sz w:val="20"/>
        </w:rPr>
        <w:t>ПОДРЯДНАЯ ОРГАНИЗАЦИЯ (</w:t>
      </w:r>
      <w:r w:rsidRPr="00EE2C94">
        <w:rPr>
          <w:rFonts w:ascii="Arial" w:hAnsi="Arial" w:cs="Arial"/>
          <w:b/>
          <w:i/>
          <w:caps/>
          <w:sz w:val="20"/>
        </w:rPr>
        <w:t>подрядчик</w:t>
      </w:r>
      <w:r>
        <w:rPr>
          <w:rFonts w:ascii="Arial" w:hAnsi="Arial" w:cs="Arial"/>
          <w:b/>
          <w:i/>
          <w:caps/>
          <w:sz w:val="20"/>
        </w:rPr>
        <w:t>)</w:t>
      </w:r>
      <w:r w:rsidRPr="00EE2C94">
        <w:t xml:space="preserve"> – </w:t>
      </w:r>
      <w:hyperlink r:id="rId15" w:history="1">
        <w:r w:rsidRPr="00322F74">
          <w:t xml:space="preserve">лицо, которое выполняет определенную работу по договору подряда, заключенному с </w:t>
        </w:r>
        <w:r>
          <w:t>АО «КНПЗ»</w:t>
        </w:r>
        <w:r w:rsidRPr="00322F74">
          <w:t xml:space="preserve"> в соответствии с Гражданским кодексом Российской Федерации</w:t>
        </w:r>
      </w:hyperlink>
      <w:r>
        <w:t>.</w:t>
      </w:r>
    </w:p>
    <w:p w:rsidR="00804306" w:rsidRDefault="00804306" w:rsidP="00654354">
      <w:pPr>
        <w:pStyle w:val="aff0"/>
        <w:spacing w:after="0"/>
        <w:ind w:left="0"/>
        <w:jc w:val="both"/>
      </w:pPr>
    </w:p>
    <w:p w:rsidR="00804306" w:rsidRDefault="00804306" w:rsidP="00654354">
      <w:pPr>
        <w:jc w:val="both"/>
      </w:pPr>
      <w:r w:rsidRPr="00322F74">
        <w:rPr>
          <w:rFonts w:ascii="Arial" w:hAnsi="Arial" w:cs="Arial"/>
          <w:b/>
          <w:i/>
          <w:sz w:val="20"/>
          <w:szCs w:val="20"/>
        </w:rPr>
        <w:t>РУКОВОД</w:t>
      </w:r>
      <w:r>
        <w:rPr>
          <w:rFonts w:ascii="Arial" w:hAnsi="Arial" w:cs="Arial"/>
          <w:b/>
          <w:i/>
          <w:sz w:val="20"/>
          <w:szCs w:val="20"/>
        </w:rPr>
        <w:t>ИТЕЛЬ</w:t>
      </w:r>
      <w:r w:rsidRPr="00322F74">
        <w:t xml:space="preserve"> </w:t>
      </w:r>
      <w:r>
        <w:t>–</w:t>
      </w:r>
      <w:r w:rsidRPr="00322F74">
        <w:t xml:space="preserve"> руководител</w:t>
      </w:r>
      <w:r>
        <w:t>и</w:t>
      </w:r>
      <w:r w:rsidRPr="00322F74">
        <w:t xml:space="preserve"> всех уровней,  имеющие в своем подчинении одного и более работников</w:t>
      </w:r>
      <w:r>
        <w:t>.</w:t>
      </w:r>
    </w:p>
    <w:p w:rsidR="00804306" w:rsidRDefault="00804306" w:rsidP="00654354">
      <w:pPr>
        <w:jc w:val="both"/>
      </w:pPr>
    </w:p>
    <w:p w:rsidR="00804306" w:rsidRDefault="00804306" w:rsidP="00654354">
      <w:pPr>
        <w:jc w:val="both"/>
      </w:pPr>
      <w:r>
        <w:rPr>
          <w:rFonts w:ascii="Arial" w:hAnsi="Arial" w:cs="Arial"/>
          <w:b/>
          <w:i/>
          <w:sz w:val="20"/>
          <w:szCs w:val="20"/>
        </w:rPr>
        <w:t>СУБПОДРЯДНАЯ ОРГАНИЗАЦИЯ (</w:t>
      </w:r>
      <w:r w:rsidRPr="007A29C9">
        <w:rPr>
          <w:rFonts w:ascii="Arial" w:hAnsi="Arial" w:cs="Arial"/>
          <w:b/>
          <w:i/>
          <w:sz w:val="20"/>
          <w:szCs w:val="20"/>
        </w:rPr>
        <w:t>СУБПОДРЯДЧИК</w:t>
      </w:r>
      <w:r>
        <w:rPr>
          <w:rFonts w:ascii="Arial" w:hAnsi="Arial" w:cs="Arial"/>
          <w:b/>
          <w:i/>
          <w:sz w:val="20"/>
          <w:szCs w:val="20"/>
        </w:rPr>
        <w:t>)</w:t>
      </w:r>
      <w:r>
        <w:t xml:space="preserve"> – организация, привлекаемая подрядной организацией для выполнения работ на объектах АО «КНПЗ».</w:t>
      </w:r>
    </w:p>
    <w:p w:rsidR="00804306" w:rsidRDefault="00804306" w:rsidP="00654354">
      <w:pPr>
        <w:jc w:val="both"/>
      </w:pPr>
    </w:p>
    <w:p w:rsidR="00804306" w:rsidRDefault="00804306" w:rsidP="00654354">
      <w:pPr>
        <w:pStyle w:val="aff"/>
      </w:pPr>
      <w:r w:rsidRPr="00820746">
        <w:rPr>
          <w:rFonts w:ascii="Arial" w:hAnsi="Arial" w:cs="Arial"/>
          <w:b/>
          <w:i/>
          <w:sz w:val="20"/>
          <w:szCs w:val="20"/>
        </w:rPr>
        <w:t>ТРЕТЬЕ ЛИЦО</w:t>
      </w:r>
      <w:r w:rsidRPr="00BC583B">
        <w:t xml:space="preserve"> </w:t>
      </w:r>
      <w:r w:rsidRPr="00BC583B">
        <w:rPr>
          <w:lang w:eastAsia="ru-RU"/>
        </w:rPr>
        <w:t>–</w:t>
      </w:r>
      <w:r w:rsidRPr="00BC583B">
        <w:t xml:space="preserve"> физическое или юридическое лицо, не имеющее договорных отношений с </w:t>
      </w:r>
      <w:r>
        <w:t xml:space="preserve">АО «КНПЗ», </w:t>
      </w:r>
      <w:r w:rsidRPr="00BC583B">
        <w:t>подрядной или субподрядной организацией</w:t>
      </w:r>
      <w:r w:rsidRPr="002452B3">
        <w:t>.</w:t>
      </w:r>
    </w:p>
    <w:p w:rsidR="00804306" w:rsidRPr="002452B3" w:rsidRDefault="00804306" w:rsidP="00654354">
      <w:pPr>
        <w:pStyle w:val="aff"/>
      </w:pPr>
    </w:p>
    <w:p w:rsidR="00642C4B" w:rsidRPr="0019232A" w:rsidRDefault="00642C4B" w:rsidP="00C30AB6">
      <w:pPr>
        <w:tabs>
          <w:tab w:val="left" w:pos="0"/>
          <w:tab w:val="left" w:pos="9899"/>
        </w:tabs>
        <w:spacing w:before="120"/>
        <w:ind w:right="-1"/>
        <w:jc w:val="both"/>
        <w:sectPr w:rsidR="00642C4B" w:rsidRPr="0019232A" w:rsidSect="003F584E">
          <w:headerReference w:type="even" r:id="rId16"/>
          <w:headerReference w:type="default" r:id="rId17"/>
          <w:headerReference w:type="first" r:id="rId18"/>
          <w:pgSz w:w="11906" w:h="16838"/>
          <w:pgMar w:top="510" w:right="1021" w:bottom="567" w:left="1247" w:header="737" w:footer="680" w:gutter="0"/>
          <w:cols w:space="708"/>
          <w:docGrid w:linePitch="360"/>
        </w:sectPr>
      </w:pPr>
    </w:p>
    <w:p w:rsidR="00642C4B" w:rsidRPr="00540007" w:rsidRDefault="0094718B" w:rsidP="00BE7BA4">
      <w:pPr>
        <w:pStyle w:val="12"/>
        <w:numPr>
          <w:ilvl w:val="0"/>
          <w:numId w:val="2"/>
        </w:numPr>
        <w:rPr>
          <w:kern w:val="0"/>
        </w:rPr>
      </w:pPr>
      <w:bookmarkStart w:id="23" w:name="_Toc444164376"/>
      <w:bookmarkStart w:id="24" w:name="_Toc153013094"/>
      <w:bookmarkStart w:id="25" w:name="_Toc156727020"/>
      <w:bookmarkStart w:id="26" w:name="_Toc164238419"/>
      <w:bookmarkEnd w:id="21"/>
      <w:bookmarkEnd w:id="22"/>
      <w:r w:rsidRPr="00540007">
        <w:rPr>
          <w:kern w:val="0"/>
        </w:rPr>
        <w:lastRenderedPageBreak/>
        <w:t xml:space="preserve">обозначения и </w:t>
      </w:r>
      <w:r w:rsidR="00642C4B" w:rsidRPr="00540007">
        <w:rPr>
          <w:kern w:val="0"/>
        </w:rPr>
        <w:t>сокращения</w:t>
      </w:r>
      <w:bookmarkEnd w:id="23"/>
      <w:r w:rsidR="00642C4B" w:rsidRPr="00540007">
        <w:rPr>
          <w:kern w:val="0"/>
        </w:rPr>
        <w:t xml:space="preserve"> </w:t>
      </w:r>
      <w:bookmarkEnd w:id="24"/>
      <w:bookmarkEnd w:id="25"/>
      <w:bookmarkEnd w:id="26"/>
    </w:p>
    <w:p w:rsidR="00642C4B" w:rsidRDefault="00642C4B" w:rsidP="00E75C04">
      <w:pPr>
        <w:tabs>
          <w:tab w:val="left" w:pos="0"/>
          <w:tab w:val="left" w:pos="9899"/>
        </w:tabs>
        <w:ind w:right="-1"/>
        <w:jc w:val="both"/>
      </w:pPr>
    </w:p>
    <w:p w:rsidR="00804306" w:rsidRDefault="00804306" w:rsidP="00654354">
      <w:pPr>
        <w:jc w:val="both"/>
      </w:pPr>
      <w:r>
        <w:rPr>
          <w:rFonts w:ascii="Arial" w:hAnsi="Arial" w:cs="Arial"/>
          <w:b/>
          <w:i/>
          <w:sz w:val="20"/>
          <w:szCs w:val="20"/>
        </w:rPr>
        <w:t>ГПМ</w:t>
      </w:r>
      <w:r>
        <w:t xml:space="preserve"> – грузоподъемные механизмы.</w:t>
      </w:r>
    </w:p>
    <w:p w:rsidR="00804306" w:rsidRDefault="00804306" w:rsidP="00654354">
      <w:pPr>
        <w:jc w:val="both"/>
      </w:pPr>
    </w:p>
    <w:p w:rsidR="00804306" w:rsidRDefault="00804306" w:rsidP="00654354">
      <w:pPr>
        <w:jc w:val="both"/>
      </w:pPr>
      <w:r w:rsidRPr="0021388E">
        <w:rPr>
          <w:rFonts w:ascii="Arial" w:hAnsi="Arial" w:cs="Arial"/>
          <w:b/>
          <w:i/>
          <w:sz w:val="20"/>
          <w:szCs w:val="20"/>
        </w:rPr>
        <w:t>КУНГ</w:t>
      </w:r>
      <w:r>
        <w:t xml:space="preserve"> – </w:t>
      </w:r>
      <w:r w:rsidRPr="0021388E">
        <w:t>кузов унифицированный ну</w:t>
      </w:r>
      <w:r>
        <w:t>левого (нормального) габарита</w:t>
      </w:r>
      <w:r w:rsidRPr="0021388E">
        <w:t>. Тип закрытого кузова-фургона для грузовых автомобилей</w:t>
      </w:r>
      <w:r>
        <w:t>.</w:t>
      </w:r>
    </w:p>
    <w:p w:rsidR="00804306" w:rsidRDefault="00804306" w:rsidP="00654354">
      <w:pPr>
        <w:jc w:val="both"/>
      </w:pPr>
    </w:p>
    <w:p w:rsidR="00804306" w:rsidRDefault="00804306" w:rsidP="00654354">
      <w:pPr>
        <w:jc w:val="both"/>
      </w:pPr>
      <w:r w:rsidRPr="006B220E">
        <w:rPr>
          <w:rFonts w:ascii="Arial" w:hAnsi="Arial" w:cs="Arial"/>
          <w:b/>
          <w:i/>
          <w:sz w:val="20"/>
          <w:szCs w:val="20"/>
        </w:rPr>
        <w:t>ЛЭП</w:t>
      </w:r>
      <w:r>
        <w:t xml:space="preserve"> – линия электропередач.</w:t>
      </w:r>
    </w:p>
    <w:p w:rsidR="00804306" w:rsidRDefault="00804306" w:rsidP="00654354">
      <w:pPr>
        <w:jc w:val="both"/>
      </w:pPr>
    </w:p>
    <w:p w:rsidR="00804306" w:rsidRDefault="00804306" w:rsidP="00654354">
      <w:pPr>
        <w:jc w:val="both"/>
      </w:pPr>
      <w:r>
        <w:rPr>
          <w:rFonts w:ascii="Arial" w:hAnsi="Arial" w:cs="Arial"/>
          <w:b/>
          <w:i/>
          <w:sz w:val="20"/>
          <w:szCs w:val="20"/>
        </w:rPr>
        <w:t>РВС</w:t>
      </w:r>
      <w:r>
        <w:t xml:space="preserve"> – резервуар вертикальный стальной.</w:t>
      </w:r>
    </w:p>
    <w:p w:rsidR="00804306" w:rsidRDefault="00804306" w:rsidP="00654354">
      <w:pPr>
        <w:jc w:val="both"/>
      </w:pPr>
    </w:p>
    <w:p w:rsidR="00804306" w:rsidRDefault="00804306" w:rsidP="00654354">
      <w:pPr>
        <w:jc w:val="both"/>
      </w:pPr>
      <w:r w:rsidRPr="00322F74">
        <w:rPr>
          <w:rFonts w:ascii="Arial" w:hAnsi="Arial" w:cs="Arial"/>
          <w:b/>
          <w:i/>
          <w:sz w:val="20"/>
          <w:szCs w:val="20"/>
        </w:rPr>
        <w:t>РУКОВОД</w:t>
      </w:r>
      <w:r>
        <w:rPr>
          <w:rFonts w:ascii="Arial" w:hAnsi="Arial" w:cs="Arial"/>
          <w:b/>
          <w:i/>
          <w:sz w:val="20"/>
          <w:szCs w:val="20"/>
        </w:rPr>
        <w:t>ИТЕЛЬ</w:t>
      </w:r>
      <w:r w:rsidRPr="00322F74">
        <w:t xml:space="preserve"> </w:t>
      </w:r>
      <w:r>
        <w:t>–</w:t>
      </w:r>
      <w:r w:rsidRPr="00322F74">
        <w:t xml:space="preserve"> руководител</w:t>
      </w:r>
      <w:r>
        <w:t>и</w:t>
      </w:r>
      <w:r w:rsidRPr="00322F74">
        <w:t xml:space="preserve"> всех уровней,  имеющие в своем подчинении одного и более работников</w:t>
      </w:r>
      <w:r>
        <w:t>.</w:t>
      </w:r>
    </w:p>
    <w:p w:rsidR="00804306" w:rsidRPr="00322F74" w:rsidRDefault="00804306" w:rsidP="00654354">
      <w:pPr>
        <w:jc w:val="both"/>
      </w:pPr>
    </w:p>
    <w:p w:rsidR="00804306" w:rsidRDefault="00804306" w:rsidP="00654354">
      <w:pPr>
        <w:jc w:val="both"/>
      </w:pPr>
      <w:r w:rsidRPr="006B220E">
        <w:rPr>
          <w:rFonts w:ascii="Arial" w:hAnsi="Arial" w:cs="Arial"/>
          <w:b/>
          <w:i/>
          <w:sz w:val="20"/>
          <w:szCs w:val="20"/>
        </w:rPr>
        <w:t>СИЗ</w:t>
      </w:r>
      <w:r>
        <w:rPr>
          <w:rFonts w:ascii="Arial" w:hAnsi="Arial" w:cs="Arial"/>
          <w:b/>
          <w:i/>
          <w:sz w:val="20"/>
          <w:szCs w:val="20"/>
        </w:rPr>
        <w:t>ОД</w:t>
      </w:r>
      <w:r>
        <w:t xml:space="preserve"> – средства индивидуальной защиты органов дыхания.</w:t>
      </w:r>
    </w:p>
    <w:p w:rsidR="00804306" w:rsidRDefault="00804306" w:rsidP="00654354">
      <w:pPr>
        <w:jc w:val="both"/>
      </w:pPr>
    </w:p>
    <w:p w:rsidR="00804306" w:rsidRDefault="00804306" w:rsidP="00654354">
      <w:pPr>
        <w:jc w:val="both"/>
      </w:pPr>
      <w:r w:rsidRPr="0021388E">
        <w:rPr>
          <w:rFonts w:ascii="Arial" w:hAnsi="Arial" w:cs="Arial"/>
          <w:b/>
          <w:i/>
          <w:sz w:val="20"/>
          <w:szCs w:val="20"/>
        </w:rPr>
        <w:t>ТС</w:t>
      </w:r>
      <w:r>
        <w:t xml:space="preserve"> – транспортное средство.</w:t>
      </w:r>
    </w:p>
    <w:p w:rsidR="00F02CBE" w:rsidRDefault="00F02CBE" w:rsidP="00356B79">
      <w:pPr>
        <w:spacing w:before="120"/>
        <w:ind w:right="-6"/>
        <w:rPr>
          <w:rFonts w:ascii="Arial" w:hAnsi="Arial" w:cs="Arial"/>
          <w:b/>
          <w:i/>
          <w:sz w:val="20"/>
          <w:szCs w:val="20"/>
        </w:rPr>
      </w:pPr>
    </w:p>
    <w:p w:rsidR="00F02CBE" w:rsidRDefault="00F02CBE" w:rsidP="00356B79">
      <w:pPr>
        <w:spacing w:before="120"/>
        <w:ind w:right="-6"/>
        <w:rPr>
          <w:rFonts w:ascii="Arial" w:hAnsi="Arial" w:cs="Arial"/>
          <w:b/>
          <w:i/>
          <w:sz w:val="20"/>
          <w:szCs w:val="20"/>
        </w:rPr>
      </w:pPr>
    </w:p>
    <w:p w:rsidR="00642C4B" w:rsidRPr="0019232A" w:rsidRDefault="00642C4B" w:rsidP="00E75C04">
      <w:pPr>
        <w:ind w:right="-7"/>
        <w:jc w:val="both"/>
      </w:pPr>
    </w:p>
    <w:p w:rsidR="00642C4B" w:rsidRPr="0019232A" w:rsidRDefault="00642C4B" w:rsidP="00E75C04">
      <w:pPr>
        <w:ind w:right="-7"/>
        <w:jc w:val="both"/>
      </w:pPr>
    </w:p>
    <w:p w:rsidR="00642C4B" w:rsidRDefault="00642C4B" w:rsidP="00E75C04">
      <w:pPr>
        <w:ind w:right="-7"/>
        <w:jc w:val="both"/>
        <w:sectPr w:rsidR="00642C4B" w:rsidSect="003F584E">
          <w:headerReference w:type="even" r:id="rId19"/>
          <w:headerReference w:type="default" r:id="rId20"/>
          <w:headerReference w:type="first" r:id="rId21"/>
          <w:pgSz w:w="11906" w:h="16838"/>
          <w:pgMar w:top="510" w:right="1021" w:bottom="567" w:left="1247" w:header="737" w:footer="680" w:gutter="0"/>
          <w:cols w:space="708"/>
          <w:docGrid w:linePitch="360"/>
        </w:sectPr>
      </w:pPr>
    </w:p>
    <w:p w:rsidR="0026550F" w:rsidRDefault="0026550F" w:rsidP="00654354">
      <w:pPr>
        <w:pStyle w:val="1"/>
        <w:numPr>
          <w:ilvl w:val="0"/>
          <w:numId w:val="0"/>
        </w:numPr>
      </w:pPr>
      <w:bookmarkStart w:id="27" w:name="_Toc149983195"/>
      <w:bookmarkStart w:id="28" w:name="_Toc149985389"/>
    </w:p>
    <w:p w:rsidR="0026550F" w:rsidRDefault="0026550F" w:rsidP="00654354">
      <w:pPr>
        <w:pStyle w:val="1"/>
        <w:numPr>
          <w:ilvl w:val="0"/>
          <w:numId w:val="0"/>
        </w:numPr>
      </w:pPr>
    </w:p>
    <w:p w:rsidR="0026550F" w:rsidRDefault="0026550F" w:rsidP="00654354">
      <w:pPr>
        <w:pStyle w:val="1"/>
        <w:numPr>
          <w:ilvl w:val="0"/>
          <w:numId w:val="0"/>
        </w:numPr>
      </w:pPr>
    </w:p>
    <w:p w:rsidR="0026550F" w:rsidRDefault="0026550F" w:rsidP="00654354">
      <w:pPr>
        <w:pStyle w:val="1"/>
        <w:numPr>
          <w:ilvl w:val="0"/>
          <w:numId w:val="0"/>
        </w:numPr>
      </w:pPr>
    </w:p>
    <w:p w:rsidR="0026550F" w:rsidRDefault="0026550F" w:rsidP="00654354">
      <w:pPr>
        <w:pStyle w:val="1"/>
        <w:numPr>
          <w:ilvl w:val="0"/>
          <w:numId w:val="0"/>
        </w:numPr>
      </w:pPr>
    </w:p>
    <w:p w:rsidR="0026550F" w:rsidRDefault="0026550F" w:rsidP="00654354">
      <w:pPr>
        <w:pStyle w:val="1"/>
        <w:numPr>
          <w:ilvl w:val="0"/>
          <w:numId w:val="0"/>
        </w:numPr>
      </w:pPr>
    </w:p>
    <w:p w:rsidR="0026550F" w:rsidRDefault="0026550F" w:rsidP="00654354">
      <w:pPr>
        <w:pStyle w:val="1"/>
        <w:numPr>
          <w:ilvl w:val="0"/>
          <w:numId w:val="0"/>
        </w:numPr>
      </w:pPr>
    </w:p>
    <w:p w:rsidR="0026550F" w:rsidRDefault="0026550F" w:rsidP="00654354">
      <w:pPr>
        <w:pStyle w:val="1"/>
        <w:numPr>
          <w:ilvl w:val="0"/>
          <w:numId w:val="0"/>
        </w:numPr>
      </w:pPr>
    </w:p>
    <w:p w:rsidR="0026550F" w:rsidRDefault="0026550F" w:rsidP="00654354">
      <w:pPr>
        <w:pStyle w:val="1"/>
        <w:numPr>
          <w:ilvl w:val="0"/>
          <w:numId w:val="0"/>
        </w:numPr>
      </w:pPr>
    </w:p>
    <w:p w:rsidR="0026550F" w:rsidRDefault="0026550F" w:rsidP="00654354">
      <w:pPr>
        <w:pStyle w:val="1"/>
        <w:numPr>
          <w:ilvl w:val="0"/>
          <w:numId w:val="0"/>
        </w:numPr>
      </w:pPr>
    </w:p>
    <w:p w:rsidR="0026550F" w:rsidRDefault="0026550F" w:rsidP="00654354">
      <w:pPr>
        <w:pStyle w:val="1"/>
        <w:numPr>
          <w:ilvl w:val="0"/>
          <w:numId w:val="0"/>
        </w:numPr>
      </w:pPr>
    </w:p>
    <w:p w:rsidR="0026550F" w:rsidRDefault="0026550F" w:rsidP="00654354">
      <w:pPr>
        <w:pStyle w:val="1"/>
        <w:numPr>
          <w:ilvl w:val="0"/>
          <w:numId w:val="0"/>
        </w:numPr>
      </w:pPr>
    </w:p>
    <w:p w:rsidR="0026550F" w:rsidRDefault="0026550F" w:rsidP="00654354">
      <w:pPr>
        <w:pStyle w:val="1"/>
        <w:numPr>
          <w:ilvl w:val="0"/>
          <w:numId w:val="0"/>
        </w:numPr>
      </w:pPr>
    </w:p>
    <w:p w:rsidR="0026550F" w:rsidRDefault="0026550F" w:rsidP="00654354">
      <w:pPr>
        <w:pStyle w:val="1"/>
        <w:numPr>
          <w:ilvl w:val="0"/>
          <w:numId w:val="0"/>
        </w:numPr>
      </w:pPr>
    </w:p>
    <w:p w:rsidR="0026550F" w:rsidRDefault="0026550F" w:rsidP="00654354">
      <w:pPr>
        <w:pStyle w:val="1"/>
        <w:numPr>
          <w:ilvl w:val="0"/>
          <w:numId w:val="0"/>
        </w:numPr>
      </w:pPr>
    </w:p>
    <w:p w:rsidR="0026550F" w:rsidRDefault="0026550F" w:rsidP="00654354">
      <w:pPr>
        <w:pStyle w:val="1"/>
        <w:numPr>
          <w:ilvl w:val="0"/>
          <w:numId w:val="0"/>
        </w:numPr>
      </w:pPr>
    </w:p>
    <w:p w:rsidR="0026550F" w:rsidRDefault="0026550F" w:rsidP="00654354">
      <w:pPr>
        <w:pStyle w:val="1"/>
        <w:numPr>
          <w:ilvl w:val="0"/>
          <w:numId w:val="0"/>
        </w:numPr>
      </w:pPr>
    </w:p>
    <w:p w:rsidR="0026550F" w:rsidRDefault="0026550F" w:rsidP="00654354">
      <w:pPr>
        <w:pStyle w:val="1"/>
        <w:numPr>
          <w:ilvl w:val="0"/>
          <w:numId w:val="0"/>
        </w:numPr>
      </w:pPr>
    </w:p>
    <w:p w:rsidR="0026550F" w:rsidRDefault="0026550F" w:rsidP="00654354">
      <w:pPr>
        <w:pStyle w:val="1"/>
        <w:numPr>
          <w:ilvl w:val="0"/>
          <w:numId w:val="0"/>
        </w:numPr>
      </w:pPr>
    </w:p>
    <w:p w:rsidR="0026550F" w:rsidRDefault="0026550F" w:rsidP="00654354">
      <w:pPr>
        <w:pStyle w:val="1"/>
        <w:numPr>
          <w:ilvl w:val="0"/>
          <w:numId w:val="0"/>
        </w:numPr>
      </w:pPr>
    </w:p>
    <w:p w:rsidR="0026550F" w:rsidRDefault="0026550F" w:rsidP="00654354">
      <w:pPr>
        <w:pStyle w:val="1"/>
        <w:numPr>
          <w:ilvl w:val="0"/>
          <w:numId w:val="0"/>
        </w:numPr>
      </w:pPr>
    </w:p>
    <w:p w:rsidR="00654354" w:rsidRPr="00B56515" w:rsidRDefault="00654354" w:rsidP="00654354">
      <w:pPr>
        <w:pStyle w:val="1"/>
        <w:numPr>
          <w:ilvl w:val="0"/>
          <w:numId w:val="0"/>
        </w:numPr>
      </w:pPr>
      <w:bookmarkStart w:id="29" w:name="_Toc444164377"/>
      <w:r>
        <w:lastRenderedPageBreak/>
        <w:t>3 ОСНОВНЫЕ ПОЛОЖЕНИЯ</w:t>
      </w:r>
      <w:bookmarkEnd w:id="29"/>
    </w:p>
    <w:p w:rsidR="00654354" w:rsidRDefault="00654354" w:rsidP="00654354">
      <w:pPr>
        <w:jc w:val="both"/>
        <w:rPr>
          <w:iCs/>
        </w:rPr>
      </w:pPr>
    </w:p>
    <w:p w:rsidR="00654354" w:rsidRPr="00495F49" w:rsidRDefault="00654354" w:rsidP="00DC5793">
      <w:pPr>
        <w:pStyle w:val="16"/>
        <w:numPr>
          <w:ilvl w:val="1"/>
          <w:numId w:val="7"/>
        </w:numPr>
        <w:rPr>
          <w:sz w:val="24"/>
          <w:szCs w:val="24"/>
        </w:rPr>
      </w:pPr>
      <w:bookmarkStart w:id="30" w:name="_Toc372038092"/>
      <w:bookmarkStart w:id="31" w:name="_Toc444164378"/>
      <w:r>
        <w:rPr>
          <w:sz w:val="24"/>
          <w:szCs w:val="24"/>
        </w:rPr>
        <w:t>Золотые правила безопасности труда</w:t>
      </w:r>
      <w:bookmarkEnd w:id="30"/>
      <w:bookmarkEnd w:id="31"/>
    </w:p>
    <w:p w:rsidR="00654354" w:rsidRDefault="00654354" w:rsidP="00654354">
      <w:pPr>
        <w:pStyle w:val="aff"/>
      </w:pPr>
    </w:p>
    <w:p w:rsidR="00654354" w:rsidRDefault="00654354" w:rsidP="00654354">
      <w:pPr>
        <w:pStyle w:val="aff"/>
      </w:pPr>
      <w:r>
        <w:t>«Золотые правила безопасности труда» - это оформленные в виде отдельного документа (памятки) ключевые требовани</w:t>
      </w:r>
      <w:r w:rsidR="00836181">
        <w:t xml:space="preserve">я безопасного выполнения </w:t>
      </w:r>
      <w:r w:rsidR="00836181" w:rsidRPr="00361AC4">
        <w:t xml:space="preserve">работ </w:t>
      </w:r>
      <w:r w:rsidR="0026550F" w:rsidRPr="00361AC4">
        <w:t>(</w:t>
      </w:r>
      <w:hyperlink w:anchor="Приложение1" w:history="1">
        <w:r w:rsidR="0026550F" w:rsidRPr="00361AC4">
          <w:rPr>
            <w:rStyle w:val="ab"/>
          </w:rPr>
          <w:t xml:space="preserve">Приложение </w:t>
        </w:r>
        <w:r w:rsidR="00836181" w:rsidRPr="00361AC4">
          <w:rPr>
            <w:rStyle w:val="ab"/>
          </w:rPr>
          <w:t>1</w:t>
        </w:r>
      </w:hyperlink>
      <w:r w:rsidR="00836181" w:rsidRPr="00361AC4">
        <w:t>)</w:t>
      </w:r>
      <w:r w:rsidRPr="00361AC4">
        <w:t>,</w:t>
      </w:r>
      <w:r>
        <w:t xml:space="preserve"> сформированные на основе опыта ведущих нефтегазовых компаний в области безопасности труда, а также анализа имеющейся информации о произошедших </w:t>
      </w:r>
      <w:r w:rsidRPr="00B11E9D">
        <w:t xml:space="preserve">в </w:t>
      </w:r>
      <w:r>
        <w:t xml:space="preserve"> </w:t>
      </w:r>
      <w:r w:rsidRPr="00B11E9D">
        <w:t>АО «КНПЗ»</w:t>
      </w:r>
      <w:r>
        <w:t xml:space="preserve"> несчастных случаях, инцидентах, авариях.</w:t>
      </w:r>
    </w:p>
    <w:p w:rsidR="00654354" w:rsidRDefault="00654354" w:rsidP="00654354">
      <w:pPr>
        <w:pStyle w:val="aff"/>
      </w:pPr>
    </w:p>
    <w:p w:rsidR="00654354" w:rsidRDefault="00654354" w:rsidP="00654354">
      <w:pPr>
        <w:pStyle w:val="aff"/>
      </w:pPr>
      <w:r>
        <w:t>Требования, включённые в памятку «Золотые правила безопасности труда» обязательны для выполнения работниками АО «КНПЗ», персоналом подрядных (субподрядных) организаций.</w:t>
      </w:r>
    </w:p>
    <w:p w:rsidR="00654354" w:rsidRDefault="00654354" w:rsidP="00654354">
      <w:pPr>
        <w:pStyle w:val="aff"/>
      </w:pPr>
    </w:p>
    <w:p w:rsidR="00654354" w:rsidRPr="001E6523" w:rsidRDefault="00654354" w:rsidP="00654354">
      <w:pPr>
        <w:pStyle w:val="aff"/>
      </w:pPr>
      <w:r>
        <w:t xml:space="preserve">Требования памятки в полной мере соответствуют установленным требованиям законодательных, нормативно - правовых документов РФ, международных стандартов, по которым принято решение об их применении и корпоративным требованиям. </w:t>
      </w:r>
    </w:p>
    <w:p w:rsidR="00654354" w:rsidRDefault="00654354" w:rsidP="00654354">
      <w:pPr>
        <w:pStyle w:val="aff"/>
      </w:pPr>
    </w:p>
    <w:p w:rsidR="00654354" w:rsidRDefault="00654354" w:rsidP="00654354">
      <w:pPr>
        <w:pStyle w:val="aff"/>
      </w:pPr>
    </w:p>
    <w:p w:rsidR="00654354" w:rsidRPr="00495F49" w:rsidRDefault="00654354" w:rsidP="00DC5793">
      <w:pPr>
        <w:pStyle w:val="16"/>
        <w:numPr>
          <w:ilvl w:val="1"/>
          <w:numId w:val="7"/>
        </w:numPr>
        <w:ind w:left="0" w:firstLine="0"/>
        <w:rPr>
          <w:sz w:val="24"/>
          <w:szCs w:val="24"/>
        </w:rPr>
      </w:pPr>
      <w:bookmarkStart w:id="32" w:name="_Toc372038093"/>
      <w:bookmarkStart w:id="33" w:name="_Toc444164379"/>
      <w:r>
        <w:rPr>
          <w:sz w:val="24"/>
          <w:szCs w:val="24"/>
        </w:rPr>
        <w:t>Способы И ПоРЯДОК доведения золотых правил безопасности труда</w:t>
      </w:r>
      <w:bookmarkEnd w:id="32"/>
      <w:bookmarkEnd w:id="33"/>
    </w:p>
    <w:p w:rsidR="00654354" w:rsidRPr="001E6523" w:rsidRDefault="00654354" w:rsidP="00654354">
      <w:pPr>
        <w:pStyle w:val="aff"/>
      </w:pPr>
    </w:p>
    <w:p w:rsidR="00654354" w:rsidRDefault="00654354" w:rsidP="00654354">
      <w:pPr>
        <w:pStyle w:val="aff"/>
        <w:rPr>
          <w:iCs/>
        </w:rPr>
      </w:pPr>
      <w:r>
        <w:rPr>
          <w:iCs/>
        </w:rPr>
        <w:t xml:space="preserve">Требования памятки «Золотые правила безопасности труда» </w:t>
      </w:r>
      <w:r w:rsidRPr="007318A7">
        <w:rPr>
          <w:iCs/>
        </w:rPr>
        <w:t>должны</w:t>
      </w:r>
      <w:r>
        <w:rPr>
          <w:iCs/>
        </w:rPr>
        <w:t xml:space="preserve"> доводиться до работников </w:t>
      </w:r>
      <w:r>
        <w:t xml:space="preserve">АО «КНПЗ» </w:t>
      </w:r>
      <w:r>
        <w:rPr>
          <w:iCs/>
        </w:rPr>
        <w:t>в ходе проведения вводного инструктажа.</w:t>
      </w:r>
    </w:p>
    <w:p w:rsidR="00654354" w:rsidRDefault="00654354" w:rsidP="00654354">
      <w:pPr>
        <w:pStyle w:val="aff"/>
        <w:rPr>
          <w:iCs/>
        </w:rPr>
      </w:pPr>
    </w:p>
    <w:p w:rsidR="00654354" w:rsidRDefault="00654354" w:rsidP="00654354">
      <w:pPr>
        <w:jc w:val="both"/>
        <w:rPr>
          <w:iCs/>
        </w:rPr>
      </w:pPr>
      <w:r>
        <w:rPr>
          <w:iCs/>
        </w:rPr>
        <w:t>Памятка «Золотые правила безопасности труда»</w:t>
      </w:r>
      <w:r w:rsidRPr="00D4443F">
        <w:t xml:space="preserve"> </w:t>
      </w:r>
      <w:r>
        <w:rPr>
          <w:iCs/>
        </w:rPr>
        <w:t xml:space="preserve">должна доводиться до подрядных (субподрядных) организаций </w:t>
      </w:r>
      <w:r w:rsidRPr="00145CB2">
        <w:rPr>
          <w:iCs/>
        </w:rPr>
        <w:t xml:space="preserve">при заключении договоров </w:t>
      </w:r>
      <w:r>
        <w:rPr>
          <w:iCs/>
        </w:rPr>
        <w:t>АО «КНПЗ»</w:t>
      </w:r>
      <w:r w:rsidRPr="00145CB2">
        <w:rPr>
          <w:iCs/>
        </w:rPr>
        <w:t xml:space="preserve"> с Подрядчиками</w:t>
      </w:r>
      <w:r>
        <w:rPr>
          <w:iCs/>
        </w:rPr>
        <w:t xml:space="preserve"> – включаться в перечень передаваемых Подрядчику документов и доводиться до работников подрядных (субподрядных) организаций в ходе проведения вводного инструктажа.</w:t>
      </w:r>
    </w:p>
    <w:p w:rsidR="00654354" w:rsidRDefault="00654354" w:rsidP="00654354">
      <w:pPr>
        <w:jc w:val="both"/>
        <w:rPr>
          <w:iCs/>
        </w:rPr>
      </w:pPr>
    </w:p>
    <w:p w:rsidR="00654354" w:rsidRDefault="00654354" w:rsidP="00654354">
      <w:pPr>
        <w:jc w:val="both"/>
        <w:rPr>
          <w:iCs/>
        </w:rPr>
      </w:pPr>
      <w:r>
        <w:rPr>
          <w:iCs/>
        </w:rPr>
        <w:t>Памятка «Золотые правила безопасности труда»</w:t>
      </w:r>
      <w:r w:rsidRPr="00D4443F">
        <w:t xml:space="preserve"> </w:t>
      </w:r>
      <w:r>
        <w:rPr>
          <w:iCs/>
        </w:rPr>
        <w:t>доводится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iCs/>
        </w:rPr>
        <w:t>до работников АО «КНПЗ» и подрядных (субподрядных) организаций одним из перечисленных способов:</w:t>
      </w:r>
    </w:p>
    <w:p w:rsidR="00654354" w:rsidRPr="00495C7B" w:rsidRDefault="00654354" w:rsidP="00DC5793">
      <w:pPr>
        <w:numPr>
          <w:ilvl w:val="0"/>
          <w:numId w:val="8"/>
        </w:numPr>
        <w:tabs>
          <w:tab w:val="clear" w:pos="600"/>
          <w:tab w:val="left" w:pos="539"/>
        </w:tabs>
        <w:spacing w:before="120"/>
        <w:ind w:left="538" w:hanging="357"/>
        <w:jc w:val="both"/>
        <w:rPr>
          <w:iCs/>
        </w:rPr>
      </w:pPr>
      <w:r>
        <w:rPr>
          <w:iCs/>
        </w:rPr>
        <w:t>в ходе проведения вводного инструктажа;</w:t>
      </w:r>
    </w:p>
    <w:p w:rsidR="00654354" w:rsidRDefault="00654354" w:rsidP="00DC5793">
      <w:pPr>
        <w:numPr>
          <w:ilvl w:val="0"/>
          <w:numId w:val="8"/>
        </w:numPr>
        <w:tabs>
          <w:tab w:val="clear" w:pos="600"/>
          <w:tab w:val="left" w:pos="539"/>
        </w:tabs>
        <w:spacing w:before="120"/>
        <w:ind w:left="538" w:hanging="357"/>
        <w:jc w:val="both"/>
        <w:rPr>
          <w:iCs/>
        </w:rPr>
      </w:pPr>
      <w:r w:rsidRPr="0070177C">
        <w:t>размещения</w:t>
      </w:r>
      <w:r>
        <w:rPr>
          <w:iCs/>
        </w:rPr>
        <w:t xml:space="preserve"> текста Памятки «Золотые правила безопасности труда» на информационных стендах для ознакомления;</w:t>
      </w:r>
    </w:p>
    <w:p w:rsidR="00654354" w:rsidRDefault="00654354" w:rsidP="00DC5793">
      <w:pPr>
        <w:numPr>
          <w:ilvl w:val="0"/>
          <w:numId w:val="8"/>
        </w:numPr>
        <w:tabs>
          <w:tab w:val="clear" w:pos="600"/>
          <w:tab w:val="left" w:pos="539"/>
        </w:tabs>
        <w:spacing w:before="120"/>
        <w:ind w:left="538" w:hanging="357"/>
        <w:jc w:val="both"/>
        <w:rPr>
          <w:iCs/>
        </w:rPr>
      </w:pPr>
      <w:r>
        <w:rPr>
          <w:iCs/>
        </w:rPr>
        <w:t xml:space="preserve">обеспечения работников информационными буклетами предпочтительно «карманного» формата, для удобства ношения и использования на рабочих местах; </w:t>
      </w:r>
    </w:p>
    <w:p w:rsidR="00654354" w:rsidRDefault="00654354" w:rsidP="00DC5793">
      <w:pPr>
        <w:numPr>
          <w:ilvl w:val="0"/>
          <w:numId w:val="8"/>
        </w:numPr>
        <w:tabs>
          <w:tab w:val="clear" w:pos="600"/>
          <w:tab w:val="left" w:pos="539"/>
        </w:tabs>
        <w:spacing w:before="120"/>
        <w:ind w:left="538" w:hanging="357"/>
        <w:jc w:val="both"/>
        <w:rPr>
          <w:iCs/>
        </w:rPr>
      </w:pPr>
      <w:r>
        <w:rPr>
          <w:iCs/>
        </w:rPr>
        <w:t>демонстрации презентационных материалов;</w:t>
      </w:r>
    </w:p>
    <w:p w:rsidR="00654354" w:rsidRDefault="00654354" w:rsidP="00DC5793">
      <w:pPr>
        <w:numPr>
          <w:ilvl w:val="0"/>
          <w:numId w:val="8"/>
        </w:numPr>
        <w:tabs>
          <w:tab w:val="clear" w:pos="600"/>
          <w:tab w:val="left" w:pos="539"/>
        </w:tabs>
        <w:spacing w:before="120"/>
        <w:ind w:left="538" w:hanging="357"/>
        <w:jc w:val="both"/>
        <w:rPr>
          <w:iCs/>
        </w:rPr>
      </w:pPr>
      <w:r>
        <w:rPr>
          <w:iCs/>
        </w:rPr>
        <w:t>производства и демонстрации видео и анимационных роликов;</w:t>
      </w:r>
    </w:p>
    <w:p w:rsidR="00654354" w:rsidRPr="00BF29FF" w:rsidRDefault="00654354" w:rsidP="00DC5793">
      <w:pPr>
        <w:numPr>
          <w:ilvl w:val="0"/>
          <w:numId w:val="8"/>
        </w:numPr>
        <w:tabs>
          <w:tab w:val="clear" w:pos="600"/>
          <w:tab w:val="left" w:pos="539"/>
        </w:tabs>
        <w:spacing w:before="120"/>
        <w:ind w:left="538" w:hanging="357"/>
        <w:jc w:val="both"/>
        <w:rPr>
          <w:iCs/>
        </w:rPr>
      </w:pPr>
      <w:r>
        <w:rPr>
          <w:rFonts w:cs="Arial"/>
        </w:rPr>
        <w:t xml:space="preserve">размещения памятки </w:t>
      </w:r>
      <w:r w:rsidRPr="008575C3">
        <w:rPr>
          <w:rFonts w:cs="Arial"/>
        </w:rPr>
        <w:t>на информационном ресурсе</w:t>
      </w:r>
      <w:r w:rsidRPr="00B11E9D">
        <w:rPr>
          <w:szCs w:val="24"/>
        </w:rPr>
        <w:t>.</w:t>
      </w:r>
    </w:p>
    <w:p w:rsidR="00654354" w:rsidRDefault="00654354" w:rsidP="00654354">
      <w:pPr>
        <w:pStyle w:val="aff"/>
      </w:pPr>
    </w:p>
    <w:p w:rsidR="00654354" w:rsidRDefault="00654354" w:rsidP="00654354">
      <w:pPr>
        <w:pStyle w:val="aff"/>
      </w:pPr>
      <w:r>
        <w:t>Допускается доведение памятки</w:t>
      </w:r>
      <w:r w:rsidRPr="00D4443F">
        <w:t xml:space="preserve"> </w:t>
      </w:r>
      <w:r>
        <w:t xml:space="preserve">одним из указанных способов или несколькими одновременно. Могут использоваться и другие способы доведения </w:t>
      </w:r>
      <w:r>
        <w:rPr>
          <w:iCs/>
        </w:rPr>
        <w:t>памятки «Золотые правила безопасности труда».</w:t>
      </w:r>
    </w:p>
    <w:p w:rsidR="009F60C4" w:rsidRPr="0019232A" w:rsidRDefault="009F60C4" w:rsidP="002E1CD8">
      <w:pPr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sectPr w:rsidR="009F60C4" w:rsidRPr="0019232A" w:rsidSect="00C93A79">
          <w:headerReference w:type="even" r:id="rId22"/>
          <w:headerReference w:type="default" r:id="rId23"/>
          <w:headerReference w:type="first" r:id="rId24"/>
          <w:type w:val="continuous"/>
          <w:pgSz w:w="11906" w:h="16838" w:code="9"/>
          <w:pgMar w:top="510" w:right="1021" w:bottom="567" w:left="1247" w:header="737" w:footer="737" w:gutter="0"/>
          <w:cols w:space="708"/>
          <w:docGrid w:linePitch="360"/>
        </w:sectPr>
      </w:pPr>
    </w:p>
    <w:p w:rsidR="001C45C2" w:rsidRDefault="001C45C2" w:rsidP="001C45C2">
      <w:pPr>
        <w:tabs>
          <w:tab w:val="left" w:pos="567"/>
        </w:tabs>
        <w:spacing w:before="120"/>
        <w:jc w:val="both"/>
      </w:pPr>
      <w:bookmarkStart w:id="34" w:name="_Toc153013102"/>
      <w:bookmarkStart w:id="35" w:name="_Toc156727027"/>
      <w:bookmarkStart w:id="36" w:name="_Toc164238421"/>
      <w:bookmarkStart w:id="37" w:name="_Toc287531348"/>
      <w:bookmarkEnd w:id="27"/>
      <w:bookmarkEnd w:id="28"/>
    </w:p>
    <w:p w:rsidR="00804192" w:rsidRDefault="00804192" w:rsidP="001C45C2">
      <w:pPr>
        <w:tabs>
          <w:tab w:val="left" w:pos="567"/>
        </w:tabs>
        <w:spacing w:before="120"/>
        <w:jc w:val="both"/>
      </w:pPr>
    </w:p>
    <w:p w:rsidR="0026550F" w:rsidRDefault="00804192" w:rsidP="00804192">
      <w:pPr>
        <w:pStyle w:val="1"/>
        <w:numPr>
          <w:ilvl w:val="0"/>
          <w:numId w:val="0"/>
        </w:numPr>
      </w:pPr>
      <w:r>
        <w:t xml:space="preserve"> </w:t>
      </w:r>
    </w:p>
    <w:p w:rsidR="00316296" w:rsidRDefault="00804192" w:rsidP="00804192">
      <w:pPr>
        <w:pStyle w:val="1"/>
        <w:numPr>
          <w:ilvl w:val="0"/>
          <w:numId w:val="0"/>
        </w:numPr>
        <w:sectPr w:rsidR="00316296" w:rsidSect="001C45C2">
          <w:headerReference w:type="even" r:id="rId25"/>
          <w:headerReference w:type="default" r:id="rId26"/>
          <w:headerReference w:type="first" r:id="rId27"/>
          <w:type w:val="continuous"/>
          <w:pgSz w:w="11906" w:h="16838"/>
          <w:pgMar w:top="510" w:right="1021" w:bottom="567" w:left="1247" w:header="567" w:footer="624" w:gutter="0"/>
          <w:cols w:space="708"/>
          <w:docGrid w:linePitch="360"/>
        </w:sectPr>
      </w:pPr>
      <w:r>
        <w:t xml:space="preserve">   </w:t>
      </w:r>
    </w:p>
    <w:p w:rsidR="00804192" w:rsidRDefault="00804192" w:rsidP="00804192">
      <w:pPr>
        <w:pStyle w:val="1"/>
        <w:numPr>
          <w:ilvl w:val="0"/>
          <w:numId w:val="0"/>
        </w:numPr>
      </w:pPr>
      <w:bookmarkStart w:id="38" w:name="_Toc444164380"/>
      <w:r>
        <w:lastRenderedPageBreak/>
        <w:t>4 ССЫЛКИ</w:t>
      </w:r>
      <w:bookmarkEnd w:id="38"/>
    </w:p>
    <w:p w:rsidR="00804192" w:rsidRDefault="00804192" w:rsidP="00804192"/>
    <w:p w:rsidR="00804192" w:rsidRDefault="00804192" w:rsidP="00804192"/>
    <w:p w:rsidR="00804192" w:rsidRDefault="00804192" w:rsidP="00775ED3">
      <w:pPr>
        <w:pStyle w:val="aff"/>
        <w:numPr>
          <w:ilvl w:val="0"/>
          <w:numId w:val="24"/>
        </w:numPr>
        <w:tabs>
          <w:tab w:val="left" w:pos="426"/>
        </w:tabs>
      </w:pPr>
      <w:r>
        <w:t>Гражданский Кодекс Российской Федерации, часть первая</w:t>
      </w:r>
      <w:r w:rsidRPr="0021388E">
        <w:t xml:space="preserve"> </w:t>
      </w:r>
      <w:r>
        <w:t xml:space="preserve">от 30.11.1994 </w:t>
      </w:r>
      <w:r w:rsidRPr="00EE39A9">
        <w:t>№</w:t>
      </w:r>
      <w:r>
        <w:t xml:space="preserve"> 51-ФЗ.</w:t>
      </w:r>
    </w:p>
    <w:p w:rsidR="00804192" w:rsidRDefault="00804192" w:rsidP="00804192"/>
    <w:p w:rsidR="00804192" w:rsidRDefault="00804192" w:rsidP="00775ED3">
      <w:pPr>
        <w:pStyle w:val="aff"/>
        <w:numPr>
          <w:ilvl w:val="0"/>
          <w:numId w:val="24"/>
        </w:numPr>
        <w:tabs>
          <w:tab w:val="left" w:pos="426"/>
        </w:tabs>
      </w:pPr>
      <w:r w:rsidRPr="00195C49">
        <w:t xml:space="preserve">Политика Компании </w:t>
      </w:r>
      <w:r>
        <w:t>в</w:t>
      </w:r>
      <w:r w:rsidRPr="00195C49">
        <w:t xml:space="preserve"> об</w:t>
      </w:r>
      <w:r>
        <w:t>ласти промышленной безопасности и</w:t>
      </w:r>
      <w:r w:rsidRPr="00195C49">
        <w:t xml:space="preserve"> </w:t>
      </w:r>
      <w:r>
        <w:t xml:space="preserve">охраны труда </w:t>
      </w:r>
      <w:r w:rsidRPr="00804192">
        <w:t>№ П3-05.01 П-01</w:t>
      </w:r>
      <w:r>
        <w:t xml:space="preserve"> версия 1.0</w:t>
      </w:r>
      <w:r w:rsidR="00775ED3">
        <w:t>0</w:t>
      </w:r>
      <w:r>
        <w:t>, ведён</w:t>
      </w:r>
      <w:r w:rsidR="00775ED3">
        <w:t>а</w:t>
      </w:r>
      <w:r>
        <w:t xml:space="preserve"> в действие приказом</w:t>
      </w:r>
      <w:r w:rsidR="00775ED3">
        <w:t xml:space="preserve"> АО «КНПЗ»</w:t>
      </w:r>
      <w:r>
        <w:t xml:space="preserve"> от </w:t>
      </w:r>
      <w:r w:rsidR="00775ED3">
        <w:t>05</w:t>
      </w:r>
      <w:r>
        <w:t>.</w:t>
      </w:r>
      <w:r w:rsidR="00775ED3">
        <w:t>02</w:t>
      </w:r>
      <w:r>
        <w:t>.201</w:t>
      </w:r>
      <w:r w:rsidR="00775ED3">
        <w:t>6</w:t>
      </w:r>
      <w:r>
        <w:t>г. №</w:t>
      </w:r>
      <w:r w:rsidR="00775ED3">
        <w:t>85</w:t>
      </w:r>
      <w:r>
        <w:t>.</w:t>
      </w:r>
    </w:p>
    <w:p w:rsidR="00775ED3" w:rsidRDefault="00775ED3" w:rsidP="00775ED3">
      <w:pPr>
        <w:pStyle w:val="afc"/>
      </w:pPr>
    </w:p>
    <w:p w:rsidR="00775ED3" w:rsidRDefault="00775ED3" w:rsidP="00775ED3">
      <w:pPr>
        <w:pStyle w:val="aff"/>
        <w:numPr>
          <w:ilvl w:val="0"/>
          <w:numId w:val="24"/>
        </w:numPr>
        <w:tabs>
          <w:tab w:val="left" w:pos="426"/>
        </w:tabs>
      </w:pPr>
      <w:r>
        <w:t>Инструкция Компании «</w:t>
      </w:r>
      <w:r w:rsidRPr="001B7E5C">
        <w:t>Золотые правила безопасности труда</w:t>
      </w:r>
      <w:r>
        <w:t>»</w:t>
      </w:r>
      <w:r w:rsidRPr="001B7E5C">
        <w:t xml:space="preserve"> и порядок их доведения до работников</w:t>
      </w:r>
      <w:r>
        <w:t>» №П3-05 И-0016, версия 1.00, введена в действие приказом ОАО «КНПЗ» от 31.01.2014г. №65.</w:t>
      </w:r>
    </w:p>
    <w:p w:rsidR="00775ED3" w:rsidRDefault="00775ED3" w:rsidP="00775ED3">
      <w:pPr>
        <w:pStyle w:val="aff"/>
        <w:tabs>
          <w:tab w:val="left" w:pos="426"/>
        </w:tabs>
        <w:ind w:left="426"/>
      </w:pPr>
    </w:p>
    <w:p w:rsidR="00804192" w:rsidRPr="00804192" w:rsidRDefault="00804192" w:rsidP="00775ED3">
      <w:pPr>
        <w:pStyle w:val="aff"/>
        <w:numPr>
          <w:ilvl w:val="0"/>
          <w:numId w:val="24"/>
        </w:numPr>
        <w:tabs>
          <w:tab w:val="left" w:pos="426"/>
        </w:tabs>
      </w:pPr>
      <w:r w:rsidRPr="00195C49">
        <w:t xml:space="preserve">Стандарт </w:t>
      </w:r>
      <w:r>
        <w:t>АО «КНПЗ»</w:t>
      </w:r>
      <w:r w:rsidRPr="00195C49">
        <w:t xml:space="preserve"> </w:t>
      </w:r>
      <w:r>
        <w:t>«И</w:t>
      </w:r>
      <w:r w:rsidRPr="00195C49">
        <w:t>нтегрированная система управления промышленной безопасностью, охраной труда и окружающей среды</w:t>
      </w:r>
      <w:r>
        <w:t xml:space="preserve"> в АО «КНПЗ».</w:t>
      </w:r>
      <w:r w:rsidRPr="00CB168A">
        <w:t xml:space="preserve"> </w:t>
      </w:r>
      <w:r>
        <w:t xml:space="preserve">Положение о производственном контроле» </w:t>
      </w:r>
      <w:r w:rsidRPr="00195C49">
        <w:t>№</w:t>
      </w:r>
      <w:r>
        <w:t>П3</w:t>
      </w:r>
      <w:r w:rsidRPr="00195C49">
        <w:t xml:space="preserve">-05 </w:t>
      </w:r>
      <w:r>
        <w:t>С</w:t>
      </w:r>
      <w:r w:rsidRPr="00195C49">
        <w:t>-</w:t>
      </w:r>
      <w:r>
        <w:t xml:space="preserve">0150 ЮЛ-038 версия 3.02, </w:t>
      </w:r>
      <w:r w:rsidRPr="00BF6FDF">
        <w:t xml:space="preserve">утверждён приказом </w:t>
      </w:r>
      <w:r>
        <w:t>ОАО «КНПЗ» от 04.08.2014</w:t>
      </w:r>
      <w:r w:rsidRPr="00BF6FDF">
        <w:t xml:space="preserve">г. </w:t>
      </w:r>
      <w:r>
        <w:t>№572.</w:t>
      </w:r>
    </w:p>
    <w:p w:rsidR="00804192" w:rsidRDefault="00804192" w:rsidP="00804192">
      <w:pPr>
        <w:pStyle w:val="aff"/>
        <w:tabs>
          <w:tab w:val="left" w:pos="426"/>
        </w:tabs>
        <w:ind w:left="426"/>
      </w:pPr>
    </w:p>
    <w:p w:rsidR="00804192" w:rsidRDefault="00804192" w:rsidP="00775ED3">
      <w:pPr>
        <w:pStyle w:val="aff"/>
        <w:tabs>
          <w:tab w:val="left" w:pos="426"/>
        </w:tabs>
        <w:ind w:left="426"/>
      </w:pPr>
    </w:p>
    <w:p w:rsidR="00804192" w:rsidRDefault="00804192" w:rsidP="001C45C2">
      <w:pPr>
        <w:tabs>
          <w:tab w:val="left" w:pos="567"/>
        </w:tabs>
        <w:spacing w:before="120"/>
        <w:jc w:val="both"/>
      </w:pPr>
    </w:p>
    <w:p w:rsidR="00804192" w:rsidRDefault="00804192" w:rsidP="001C45C2">
      <w:pPr>
        <w:tabs>
          <w:tab w:val="left" w:pos="567"/>
        </w:tabs>
        <w:spacing w:before="120"/>
        <w:jc w:val="both"/>
      </w:pPr>
    </w:p>
    <w:p w:rsidR="00804192" w:rsidRDefault="00804192" w:rsidP="001C45C2">
      <w:pPr>
        <w:tabs>
          <w:tab w:val="left" w:pos="567"/>
        </w:tabs>
        <w:spacing w:before="120"/>
        <w:jc w:val="both"/>
      </w:pPr>
    </w:p>
    <w:p w:rsidR="00804192" w:rsidRDefault="00804192" w:rsidP="001C45C2">
      <w:pPr>
        <w:tabs>
          <w:tab w:val="left" w:pos="567"/>
        </w:tabs>
        <w:spacing w:before="120"/>
        <w:jc w:val="both"/>
      </w:pPr>
    </w:p>
    <w:p w:rsidR="00804192" w:rsidRDefault="00804192" w:rsidP="001C45C2">
      <w:pPr>
        <w:tabs>
          <w:tab w:val="left" w:pos="567"/>
        </w:tabs>
        <w:spacing w:before="120"/>
        <w:jc w:val="both"/>
      </w:pPr>
    </w:p>
    <w:p w:rsidR="00804192" w:rsidRDefault="00804192" w:rsidP="001C45C2">
      <w:pPr>
        <w:tabs>
          <w:tab w:val="left" w:pos="567"/>
        </w:tabs>
        <w:spacing w:before="120"/>
        <w:jc w:val="both"/>
      </w:pPr>
    </w:p>
    <w:p w:rsidR="00804192" w:rsidRDefault="00804192" w:rsidP="001C45C2">
      <w:pPr>
        <w:tabs>
          <w:tab w:val="left" w:pos="567"/>
        </w:tabs>
        <w:spacing w:before="120"/>
        <w:jc w:val="both"/>
      </w:pPr>
    </w:p>
    <w:p w:rsidR="00804192" w:rsidRDefault="00804192" w:rsidP="001C45C2">
      <w:pPr>
        <w:tabs>
          <w:tab w:val="left" w:pos="567"/>
        </w:tabs>
        <w:spacing w:before="120"/>
        <w:jc w:val="both"/>
      </w:pPr>
    </w:p>
    <w:p w:rsidR="00804192" w:rsidRDefault="00804192" w:rsidP="001C45C2">
      <w:pPr>
        <w:tabs>
          <w:tab w:val="left" w:pos="567"/>
        </w:tabs>
        <w:spacing w:before="120"/>
        <w:jc w:val="both"/>
      </w:pPr>
    </w:p>
    <w:p w:rsidR="00804192" w:rsidRDefault="00804192" w:rsidP="001C45C2">
      <w:pPr>
        <w:tabs>
          <w:tab w:val="left" w:pos="567"/>
        </w:tabs>
        <w:spacing w:before="120"/>
        <w:jc w:val="both"/>
      </w:pPr>
    </w:p>
    <w:p w:rsidR="00804192" w:rsidRDefault="00804192" w:rsidP="001C45C2">
      <w:pPr>
        <w:tabs>
          <w:tab w:val="left" w:pos="567"/>
        </w:tabs>
        <w:spacing w:before="120"/>
        <w:jc w:val="both"/>
      </w:pPr>
    </w:p>
    <w:p w:rsidR="00804192" w:rsidRDefault="00804192" w:rsidP="001C45C2">
      <w:pPr>
        <w:tabs>
          <w:tab w:val="left" w:pos="567"/>
        </w:tabs>
        <w:spacing w:before="120"/>
        <w:jc w:val="both"/>
      </w:pPr>
    </w:p>
    <w:p w:rsidR="00804192" w:rsidRDefault="00804192" w:rsidP="001C45C2">
      <w:pPr>
        <w:tabs>
          <w:tab w:val="left" w:pos="567"/>
        </w:tabs>
        <w:spacing w:before="120"/>
        <w:jc w:val="both"/>
      </w:pPr>
    </w:p>
    <w:p w:rsidR="00804192" w:rsidRDefault="00804192" w:rsidP="001C45C2">
      <w:pPr>
        <w:tabs>
          <w:tab w:val="left" w:pos="567"/>
        </w:tabs>
        <w:spacing w:before="120"/>
        <w:jc w:val="both"/>
      </w:pPr>
    </w:p>
    <w:p w:rsidR="00804192" w:rsidRDefault="00804192" w:rsidP="001C45C2">
      <w:pPr>
        <w:tabs>
          <w:tab w:val="left" w:pos="567"/>
        </w:tabs>
        <w:spacing w:before="120"/>
        <w:jc w:val="both"/>
      </w:pPr>
    </w:p>
    <w:p w:rsidR="00804192" w:rsidRDefault="00804192" w:rsidP="001C45C2">
      <w:pPr>
        <w:tabs>
          <w:tab w:val="left" w:pos="567"/>
        </w:tabs>
        <w:spacing w:before="120"/>
        <w:jc w:val="both"/>
      </w:pPr>
    </w:p>
    <w:p w:rsidR="00804192" w:rsidRDefault="00804192" w:rsidP="001C45C2">
      <w:pPr>
        <w:tabs>
          <w:tab w:val="left" w:pos="567"/>
        </w:tabs>
        <w:spacing w:before="120"/>
        <w:jc w:val="both"/>
      </w:pPr>
    </w:p>
    <w:p w:rsidR="00804192" w:rsidRDefault="00804192" w:rsidP="001C45C2">
      <w:pPr>
        <w:tabs>
          <w:tab w:val="left" w:pos="567"/>
        </w:tabs>
        <w:spacing w:before="120"/>
        <w:jc w:val="both"/>
      </w:pPr>
    </w:p>
    <w:p w:rsidR="00804192" w:rsidRDefault="00804192" w:rsidP="001C45C2">
      <w:pPr>
        <w:tabs>
          <w:tab w:val="left" w:pos="567"/>
        </w:tabs>
        <w:spacing w:before="120"/>
        <w:jc w:val="both"/>
      </w:pPr>
    </w:p>
    <w:p w:rsidR="00804192" w:rsidRDefault="00804192" w:rsidP="001C45C2">
      <w:pPr>
        <w:tabs>
          <w:tab w:val="left" w:pos="567"/>
        </w:tabs>
        <w:spacing w:before="120"/>
        <w:jc w:val="both"/>
      </w:pPr>
    </w:p>
    <w:p w:rsidR="00804192" w:rsidRDefault="00804192" w:rsidP="001C45C2">
      <w:pPr>
        <w:tabs>
          <w:tab w:val="left" w:pos="567"/>
        </w:tabs>
        <w:spacing w:before="120"/>
        <w:jc w:val="both"/>
      </w:pPr>
    </w:p>
    <w:p w:rsidR="00804192" w:rsidRDefault="00804192" w:rsidP="001C45C2">
      <w:pPr>
        <w:tabs>
          <w:tab w:val="left" w:pos="567"/>
        </w:tabs>
        <w:spacing w:before="120"/>
        <w:jc w:val="both"/>
      </w:pPr>
    </w:p>
    <w:p w:rsidR="00804192" w:rsidRDefault="00804192" w:rsidP="001C45C2">
      <w:pPr>
        <w:tabs>
          <w:tab w:val="left" w:pos="567"/>
        </w:tabs>
        <w:spacing w:before="120"/>
        <w:jc w:val="both"/>
      </w:pPr>
    </w:p>
    <w:p w:rsidR="00316296" w:rsidRDefault="00316296" w:rsidP="00804192">
      <w:pPr>
        <w:pStyle w:val="12"/>
        <w:rPr>
          <w:kern w:val="0"/>
        </w:rPr>
        <w:sectPr w:rsidR="00316296" w:rsidSect="001C45C2">
          <w:headerReference w:type="default" r:id="rId28"/>
          <w:type w:val="continuous"/>
          <w:pgSz w:w="11906" w:h="16838"/>
          <w:pgMar w:top="510" w:right="1021" w:bottom="567" w:left="1247" w:header="567" w:footer="624" w:gutter="0"/>
          <w:cols w:space="708"/>
          <w:docGrid w:linePitch="360"/>
        </w:sectPr>
      </w:pPr>
      <w:bookmarkStart w:id="39" w:name="_Toc359314907"/>
      <w:bookmarkStart w:id="40" w:name="_Toc368406928"/>
      <w:bookmarkStart w:id="41" w:name="_Toc372038095"/>
    </w:p>
    <w:p w:rsidR="00D756C1" w:rsidRDefault="00D756C1" w:rsidP="00804192">
      <w:pPr>
        <w:pStyle w:val="12"/>
        <w:rPr>
          <w:kern w:val="0"/>
        </w:rPr>
        <w:sectPr w:rsidR="00D756C1" w:rsidSect="001C45C2">
          <w:headerReference w:type="default" r:id="rId29"/>
          <w:type w:val="continuous"/>
          <w:pgSz w:w="11906" w:h="16838"/>
          <w:pgMar w:top="510" w:right="1021" w:bottom="567" w:left="1247" w:header="567" w:footer="624" w:gutter="0"/>
          <w:cols w:space="708"/>
          <w:docGrid w:linePitch="360"/>
        </w:sectPr>
      </w:pPr>
      <w:bookmarkStart w:id="42" w:name="_5__Регистрация"/>
      <w:bookmarkEnd w:id="42"/>
    </w:p>
    <w:p w:rsidR="00804192" w:rsidRPr="00540007" w:rsidRDefault="00804192" w:rsidP="00804192">
      <w:pPr>
        <w:pStyle w:val="12"/>
        <w:rPr>
          <w:kern w:val="0"/>
        </w:rPr>
      </w:pPr>
      <w:bookmarkStart w:id="43" w:name="_Toc444164381"/>
      <w:r>
        <w:rPr>
          <w:kern w:val="0"/>
        </w:rPr>
        <w:lastRenderedPageBreak/>
        <w:t xml:space="preserve">5  </w:t>
      </w:r>
      <w:r w:rsidRPr="00540007">
        <w:rPr>
          <w:kern w:val="0"/>
        </w:rPr>
        <w:t>Регистрация изменений локального нормативного документа</w:t>
      </w:r>
      <w:bookmarkEnd w:id="43"/>
    </w:p>
    <w:p w:rsidR="00804192" w:rsidRPr="005C6062" w:rsidRDefault="00804192" w:rsidP="00804192">
      <w:pPr>
        <w:pStyle w:val="aa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  <w:r w:rsidRPr="005C6062">
        <w:rPr>
          <w:rFonts w:ascii="Arial" w:hAnsi="Arial" w:cs="Arial"/>
          <w:b/>
          <w:sz w:val="20"/>
          <w:szCs w:val="20"/>
        </w:rPr>
        <w:t xml:space="preserve">Таблица </w:t>
      </w:r>
      <w:r>
        <w:rPr>
          <w:rFonts w:ascii="Arial" w:hAnsi="Arial" w:cs="Arial"/>
          <w:b/>
          <w:sz w:val="20"/>
          <w:szCs w:val="20"/>
        </w:rPr>
        <w:t>1</w:t>
      </w:r>
    </w:p>
    <w:p w:rsidR="00804192" w:rsidRPr="005C6062" w:rsidRDefault="00804192" w:rsidP="00804192">
      <w:pPr>
        <w:pStyle w:val="aa"/>
        <w:spacing w:before="0" w:beforeAutospacing="0" w:after="60" w:afterAutospacing="0"/>
        <w:jc w:val="right"/>
        <w:rPr>
          <w:rFonts w:ascii="Arial" w:hAnsi="Arial" w:cs="Arial"/>
          <w:b/>
          <w:sz w:val="20"/>
          <w:szCs w:val="20"/>
        </w:rPr>
      </w:pPr>
      <w:r w:rsidRPr="005C6062">
        <w:rPr>
          <w:rFonts w:ascii="Arial" w:hAnsi="Arial" w:cs="Arial"/>
          <w:b/>
          <w:sz w:val="20"/>
          <w:szCs w:val="20"/>
        </w:rPr>
        <w:t xml:space="preserve">Перечень изменений </w:t>
      </w:r>
      <w:r>
        <w:rPr>
          <w:rFonts w:ascii="Arial" w:hAnsi="Arial" w:cs="Arial"/>
          <w:b/>
          <w:sz w:val="20"/>
          <w:szCs w:val="20"/>
        </w:rPr>
        <w:t xml:space="preserve">Инструкции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57"/>
        <w:gridCol w:w="2769"/>
        <w:gridCol w:w="1466"/>
        <w:gridCol w:w="1516"/>
        <w:gridCol w:w="1516"/>
        <w:gridCol w:w="1630"/>
      </w:tblGrid>
      <w:tr w:rsidR="00804192" w:rsidRPr="005C6062" w:rsidTr="00316296"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804192" w:rsidRPr="005C6062" w:rsidRDefault="00804192" w:rsidP="00316296">
            <w:pPr>
              <w:jc w:val="center"/>
              <w:rPr>
                <w:rFonts w:ascii="Arial" w:hAnsi="Arial" w:cs="Arial"/>
                <w:b/>
                <w:caps/>
                <w:spacing w:val="-2"/>
                <w:sz w:val="16"/>
              </w:rPr>
            </w:pPr>
            <w:r w:rsidRPr="005C6062">
              <w:rPr>
                <w:rFonts w:ascii="Arial" w:hAnsi="Arial" w:cs="Arial"/>
                <w:b/>
                <w:caps/>
                <w:spacing w:val="-2"/>
                <w:sz w:val="16"/>
              </w:rPr>
              <w:t>Версия</w:t>
            </w:r>
          </w:p>
        </w:tc>
        <w:tc>
          <w:tcPr>
            <w:tcW w:w="140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804192" w:rsidRPr="005C6062" w:rsidRDefault="00804192" w:rsidP="00316296">
            <w:pPr>
              <w:jc w:val="center"/>
              <w:rPr>
                <w:rFonts w:ascii="Arial" w:hAnsi="Arial" w:cs="Arial"/>
                <w:b/>
                <w:caps/>
                <w:spacing w:val="-2"/>
                <w:sz w:val="16"/>
              </w:rPr>
            </w:pPr>
            <w:r w:rsidRPr="005C6062">
              <w:rPr>
                <w:rFonts w:ascii="Arial" w:hAnsi="Arial" w:cs="Arial"/>
                <w:b/>
                <w:caps/>
                <w:sz w:val="16"/>
              </w:rPr>
              <w:t>наименование документа</w:t>
            </w:r>
          </w:p>
        </w:tc>
        <w:tc>
          <w:tcPr>
            <w:tcW w:w="7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804192" w:rsidRPr="005C6062" w:rsidRDefault="00804192" w:rsidP="00316296">
            <w:pPr>
              <w:jc w:val="center"/>
              <w:rPr>
                <w:rFonts w:ascii="Arial" w:hAnsi="Arial" w:cs="Arial"/>
                <w:b/>
                <w:caps/>
                <w:spacing w:val="-2"/>
                <w:sz w:val="16"/>
              </w:rPr>
            </w:pPr>
            <w:r w:rsidRPr="005C6062">
              <w:rPr>
                <w:rFonts w:ascii="Arial" w:hAnsi="Arial" w:cs="Arial"/>
                <w:b/>
                <w:caps/>
                <w:sz w:val="16"/>
              </w:rPr>
              <w:t>номер документа</w:t>
            </w:r>
          </w:p>
        </w:tc>
        <w:tc>
          <w:tcPr>
            <w:tcW w:w="76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804192" w:rsidRPr="005C6062" w:rsidRDefault="00804192" w:rsidP="00316296">
            <w:pPr>
              <w:jc w:val="center"/>
              <w:rPr>
                <w:rFonts w:ascii="Arial" w:hAnsi="Arial" w:cs="Arial"/>
                <w:b/>
                <w:caps/>
                <w:spacing w:val="-2"/>
                <w:sz w:val="16"/>
              </w:rPr>
            </w:pPr>
            <w:r w:rsidRPr="005C6062">
              <w:rPr>
                <w:rFonts w:ascii="Arial" w:hAnsi="Arial" w:cs="Arial"/>
                <w:b/>
                <w:caps/>
                <w:spacing w:val="-2"/>
                <w:sz w:val="16"/>
              </w:rPr>
              <w:t>Дата утверждения</w:t>
            </w:r>
          </w:p>
        </w:tc>
        <w:tc>
          <w:tcPr>
            <w:tcW w:w="76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804192" w:rsidRPr="005C6062" w:rsidRDefault="00804192" w:rsidP="00316296">
            <w:pPr>
              <w:jc w:val="center"/>
              <w:rPr>
                <w:rFonts w:ascii="Arial" w:hAnsi="Arial" w:cs="Arial"/>
                <w:b/>
                <w:caps/>
                <w:spacing w:val="-2"/>
                <w:sz w:val="16"/>
              </w:rPr>
            </w:pPr>
            <w:r w:rsidRPr="005C6062">
              <w:rPr>
                <w:rFonts w:ascii="Arial" w:hAnsi="Arial" w:cs="Arial"/>
                <w:b/>
                <w:caps/>
                <w:spacing w:val="-2"/>
                <w:sz w:val="16"/>
              </w:rPr>
              <w:t>Дата ввода в действие</w:t>
            </w:r>
          </w:p>
        </w:tc>
        <w:tc>
          <w:tcPr>
            <w:tcW w:w="82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vAlign w:val="center"/>
          </w:tcPr>
          <w:p w:rsidR="00804192" w:rsidRPr="005C6062" w:rsidRDefault="00804192" w:rsidP="00316296">
            <w:pPr>
              <w:jc w:val="center"/>
              <w:rPr>
                <w:rFonts w:ascii="Arial" w:hAnsi="Arial" w:cs="Arial"/>
                <w:b/>
                <w:caps/>
                <w:spacing w:val="-2"/>
                <w:sz w:val="16"/>
              </w:rPr>
            </w:pPr>
            <w:r w:rsidRPr="005C6062">
              <w:rPr>
                <w:rFonts w:ascii="Arial" w:hAnsi="Arial" w:cs="Arial"/>
                <w:b/>
                <w:caps/>
                <w:spacing w:val="-2"/>
                <w:sz w:val="16"/>
              </w:rPr>
              <w:t>Реквизиты утвердившего документа</w:t>
            </w:r>
          </w:p>
        </w:tc>
      </w:tr>
      <w:tr w:rsidR="00804192" w:rsidRPr="005C6062" w:rsidTr="00316296"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804192" w:rsidRPr="005C6062" w:rsidRDefault="00804192" w:rsidP="00316296">
            <w:pPr>
              <w:jc w:val="center"/>
              <w:rPr>
                <w:rFonts w:ascii="Arial" w:hAnsi="Arial" w:cs="Arial"/>
                <w:b/>
                <w:caps/>
                <w:spacing w:val="-2"/>
                <w:sz w:val="16"/>
              </w:rPr>
            </w:pPr>
            <w:r>
              <w:rPr>
                <w:rFonts w:ascii="Arial" w:hAnsi="Arial" w:cs="Arial"/>
                <w:b/>
                <w:caps/>
                <w:spacing w:val="-2"/>
                <w:sz w:val="16"/>
              </w:rPr>
              <w:t>1</w:t>
            </w:r>
          </w:p>
        </w:tc>
        <w:tc>
          <w:tcPr>
            <w:tcW w:w="140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804192" w:rsidRPr="005C6062" w:rsidRDefault="00804192" w:rsidP="00316296">
            <w:pPr>
              <w:jc w:val="center"/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2</w:t>
            </w:r>
          </w:p>
        </w:tc>
        <w:tc>
          <w:tcPr>
            <w:tcW w:w="7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804192" w:rsidRPr="005C6062" w:rsidRDefault="00804192" w:rsidP="00316296">
            <w:pPr>
              <w:jc w:val="center"/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3</w:t>
            </w:r>
          </w:p>
        </w:tc>
        <w:tc>
          <w:tcPr>
            <w:tcW w:w="76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804192" w:rsidRPr="005C6062" w:rsidRDefault="00804192" w:rsidP="00316296">
            <w:pPr>
              <w:jc w:val="center"/>
              <w:rPr>
                <w:rFonts w:ascii="Arial" w:hAnsi="Arial" w:cs="Arial"/>
                <w:b/>
                <w:caps/>
                <w:spacing w:val="-2"/>
                <w:sz w:val="16"/>
              </w:rPr>
            </w:pPr>
            <w:r>
              <w:rPr>
                <w:rFonts w:ascii="Arial" w:hAnsi="Arial" w:cs="Arial"/>
                <w:b/>
                <w:caps/>
                <w:spacing w:val="-2"/>
                <w:sz w:val="16"/>
              </w:rPr>
              <w:t>4</w:t>
            </w:r>
          </w:p>
        </w:tc>
        <w:tc>
          <w:tcPr>
            <w:tcW w:w="76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804192" w:rsidRPr="005C6062" w:rsidRDefault="00804192" w:rsidP="00316296">
            <w:pPr>
              <w:jc w:val="center"/>
              <w:rPr>
                <w:rFonts w:ascii="Arial" w:hAnsi="Arial" w:cs="Arial"/>
                <w:b/>
                <w:caps/>
                <w:spacing w:val="-2"/>
                <w:sz w:val="16"/>
              </w:rPr>
            </w:pPr>
            <w:r>
              <w:rPr>
                <w:rFonts w:ascii="Arial" w:hAnsi="Arial" w:cs="Arial"/>
                <w:b/>
                <w:caps/>
                <w:spacing w:val="-2"/>
                <w:sz w:val="16"/>
              </w:rPr>
              <w:t>5</w:t>
            </w:r>
          </w:p>
        </w:tc>
        <w:tc>
          <w:tcPr>
            <w:tcW w:w="82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vAlign w:val="center"/>
          </w:tcPr>
          <w:p w:rsidR="00804192" w:rsidRPr="005C6062" w:rsidRDefault="00804192" w:rsidP="00316296">
            <w:pPr>
              <w:jc w:val="center"/>
              <w:rPr>
                <w:rFonts w:ascii="Arial" w:hAnsi="Arial" w:cs="Arial"/>
                <w:b/>
                <w:caps/>
                <w:spacing w:val="-2"/>
                <w:sz w:val="16"/>
              </w:rPr>
            </w:pPr>
            <w:r>
              <w:rPr>
                <w:rFonts w:ascii="Arial" w:hAnsi="Arial" w:cs="Arial"/>
                <w:b/>
                <w:caps/>
                <w:spacing w:val="-2"/>
                <w:sz w:val="16"/>
              </w:rPr>
              <w:t>6</w:t>
            </w:r>
          </w:p>
        </w:tc>
      </w:tr>
      <w:tr w:rsidR="00804192" w:rsidRPr="005C6062" w:rsidTr="00316296">
        <w:tc>
          <w:tcPr>
            <w:tcW w:w="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04192" w:rsidRPr="005D70F2" w:rsidRDefault="00804192" w:rsidP="00316296">
            <w:pPr>
              <w:spacing w:before="60"/>
              <w:jc w:val="center"/>
              <w:rPr>
                <w:sz w:val="20"/>
                <w:szCs w:val="20"/>
              </w:rPr>
            </w:pPr>
            <w:r w:rsidRPr="005D70F2">
              <w:rPr>
                <w:sz w:val="20"/>
                <w:szCs w:val="20"/>
              </w:rPr>
              <w:t>1.00</w:t>
            </w:r>
          </w:p>
        </w:tc>
        <w:tc>
          <w:tcPr>
            <w:tcW w:w="140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04192" w:rsidRPr="005D70F2" w:rsidRDefault="00804192" w:rsidP="00804192">
            <w:pPr>
              <w:spacing w:before="60"/>
              <w:rPr>
                <w:sz w:val="20"/>
                <w:szCs w:val="20"/>
              </w:rPr>
            </w:pPr>
            <w:r w:rsidRPr="005D70F2">
              <w:rPr>
                <w:sz w:val="20"/>
                <w:szCs w:val="20"/>
              </w:rPr>
              <w:t>Инструкция ОАО «КНПЗ» «</w:t>
            </w:r>
            <w:r>
              <w:rPr>
                <w:sz w:val="20"/>
                <w:szCs w:val="20"/>
              </w:rPr>
              <w:t>Золотые правила безопасности труда»  и порядок их доведения до работников</w:t>
            </w:r>
          </w:p>
        </w:tc>
        <w:tc>
          <w:tcPr>
            <w:tcW w:w="7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04192" w:rsidRPr="005D70F2" w:rsidRDefault="00804192" w:rsidP="00316296">
            <w:pPr>
              <w:spacing w:before="60"/>
              <w:rPr>
                <w:sz w:val="20"/>
                <w:szCs w:val="20"/>
              </w:rPr>
            </w:pPr>
            <w:r w:rsidRPr="00804192">
              <w:rPr>
                <w:sz w:val="20"/>
                <w:szCs w:val="20"/>
              </w:rPr>
              <w:t>П3-05 О-ОТ-336</w:t>
            </w:r>
          </w:p>
        </w:tc>
        <w:tc>
          <w:tcPr>
            <w:tcW w:w="76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04192" w:rsidRPr="005D70F2" w:rsidRDefault="00804192" w:rsidP="00316296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13DC7">
              <w:rPr>
                <w:sz w:val="20"/>
                <w:szCs w:val="20"/>
              </w:rPr>
              <w:t>2.02.2014г.</w:t>
            </w:r>
          </w:p>
        </w:tc>
        <w:tc>
          <w:tcPr>
            <w:tcW w:w="76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04192" w:rsidRPr="005D70F2" w:rsidRDefault="00513DC7" w:rsidP="00316296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12.02.2014г.</w:t>
            </w:r>
          </w:p>
        </w:tc>
        <w:tc>
          <w:tcPr>
            <w:tcW w:w="82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4192" w:rsidRPr="005D70F2" w:rsidRDefault="00513DC7" w:rsidP="00316296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Гриф утверждения генеральным директором</w:t>
            </w:r>
          </w:p>
        </w:tc>
      </w:tr>
    </w:tbl>
    <w:p w:rsidR="00804192" w:rsidRDefault="00804192" w:rsidP="00804192">
      <w:pPr>
        <w:pStyle w:val="16"/>
      </w:pPr>
    </w:p>
    <w:p w:rsidR="00804192" w:rsidRDefault="00804192" w:rsidP="00804192">
      <w:pPr>
        <w:pStyle w:val="16"/>
      </w:pPr>
    </w:p>
    <w:p w:rsidR="00804192" w:rsidRDefault="00804192" w:rsidP="00804192">
      <w:pPr>
        <w:pStyle w:val="16"/>
      </w:pPr>
    </w:p>
    <w:p w:rsidR="00804192" w:rsidRDefault="00804192" w:rsidP="00804192">
      <w:pPr>
        <w:pStyle w:val="16"/>
      </w:pPr>
    </w:p>
    <w:p w:rsidR="00836181" w:rsidRDefault="00836181" w:rsidP="00804192">
      <w:pPr>
        <w:pStyle w:val="16"/>
        <w:sectPr w:rsidR="00836181" w:rsidSect="001C45C2">
          <w:headerReference w:type="default" r:id="rId30"/>
          <w:type w:val="continuous"/>
          <w:pgSz w:w="11906" w:h="16838"/>
          <w:pgMar w:top="510" w:right="1021" w:bottom="567" w:left="1247" w:header="567" w:footer="624" w:gutter="0"/>
          <w:cols w:space="708"/>
          <w:docGrid w:linePitch="360"/>
        </w:sectPr>
      </w:pPr>
    </w:p>
    <w:p w:rsidR="00D756C1" w:rsidRDefault="00D756C1" w:rsidP="00804192">
      <w:pPr>
        <w:pStyle w:val="16"/>
        <w:sectPr w:rsidR="00D756C1" w:rsidSect="001C45C2">
          <w:type w:val="continuous"/>
          <w:pgSz w:w="11906" w:h="16838"/>
          <w:pgMar w:top="510" w:right="1021" w:bottom="567" w:left="1247" w:header="567" w:footer="624" w:gutter="0"/>
          <w:cols w:space="708"/>
          <w:docGrid w:linePitch="360"/>
        </w:sectPr>
      </w:pPr>
    </w:p>
    <w:p w:rsidR="00804192" w:rsidRDefault="00836181" w:rsidP="00804192">
      <w:pPr>
        <w:pStyle w:val="16"/>
      </w:pPr>
      <w:bookmarkStart w:id="44" w:name="_Toc444164382"/>
      <w:r>
        <w:lastRenderedPageBreak/>
        <w:t xml:space="preserve">6 </w:t>
      </w:r>
      <w:r w:rsidR="00804192" w:rsidRPr="00A36627">
        <w:t>ПРИЛОЖЕНИЯ</w:t>
      </w:r>
      <w:bookmarkEnd w:id="39"/>
      <w:bookmarkEnd w:id="40"/>
      <w:bookmarkEnd w:id="41"/>
      <w:bookmarkEnd w:id="44"/>
    </w:p>
    <w:p w:rsidR="00804192" w:rsidRDefault="00804192" w:rsidP="00804192"/>
    <w:p w:rsidR="00804192" w:rsidRPr="00786EBA" w:rsidRDefault="00804192" w:rsidP="00804192"/>
    <w:p w:rsidR="00804192" w:rsidRPr="00A36627" w:rsidRDefault="00804192" w:rsidP="00804192">
      <w:pPr>
        <w:pStyle w:val="17"/>
        <w:jc w:val="right"/>
        <w:rPr>
          <w:rFonts w:ascii="Arial" w:hAnsi="Arial" w:cs="Arial"/>
          <w:color w:val="auto"/>
        </w:rPr>
      </w:pPr>
      <w:r w:rsidRPr="001C38FC">
        <w:rPr>
          <w:rFonts w:ascii="Arial" w:hAnsi="Arial" w:cs="Arial"/>
          <w:color w:val="auto"/>
        </w:rPr>
        <w:t xml:space="preserve">Таблица </w:t>
      </w:r>
      <w:r w:rsidR="00361AC4">
        <w:rPr>
          <w:rFonts w:ascii="Arial" w:hAnsi="Arial" w:cs="Arial"/>
          <w:color w:val="auto"/>
        </w:rPr>
        <w:t>2</w:t>
      </w:r>
    </w:p>
    <w:p w:rsidR="00804192" w:rsidRPr="001C38FC" w:rsidRDefault="00804192" w:rsidP="00804192">
      <w:pPr>
        <w:spacing w:after="60"/>
        <w:jc w:val="right"/>
        <w:rPr>
          <w:rFonts w:ascii="Arial" w:hAnsi="Arial" w:cs="Arial"/>
          <w:b/>
          <w:sz w:val="20"/>
          <w:szCs w:val="20"/>
        </w:rPr>
      </w:pPr>
      <w:r w:rsidRPr="001C38FC">
        <w:rPr>
          <w:rFonts w:ascii="Arial" w:hAnsi="Arial" w:cs="Arial"/>
          <w:b/>
          <w:sz w:val="20"/>
          <w:szCs w:val="20"/>
        </w:rPr>
        <w:t xml:space="preserve">Перечень Приложений к </w:t>
      </w:r>
      <w:r>
        <w:rPr>
          <w:rFonts w:ascii="Arial" w:hAnsi="Arial" w:cs="Arial"/>
          <w:b/>
          <w:sz w:val="20"/>
          <w:szCs w:val="20"/>
        </w:rPr>
        <w:t>Инструкции</w:t>
      </w:r>
      <w:r w:rsidRPr="001C38FC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5000" w:type="pct"/>
        <w:tblLook w:val="0000"/>
      </w:tblPr>
      <w:tblGrid>
        <w:gridCol w:w="1387"/>
        <w:gridCol w:w="5950"/>
        <w:gridCol w:w="2517"/>
      </w:tblGrid>
      <w:tr w:rsidR="00804192" w:rsidRPr="001C38FC" w:rsidTr="00316296"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804192" w:rsidRPr="001C38FC" w:rsidRDefault="00804192" w:rsidP="00316296">
            <w:pPr>
              <w:snapToGrid w:val="0"/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  <w:u w:color="000000"/>
              </w:rPr>
            </w:pPr>
            <w:r w:rsidRPr="001C38FC">
              <w:rPr>
                <w:rFonts w:ascii="Arial" w:hAnsi="Arial" w:cs="Arial"/>
                <w:b/>
                <w:bCs/>
                <w:caps/>
                <w:sz w:val="16"/>
                <w:szCs w:val="16"/>
                <w:u w:color="000000"/>
              </w:rPr>
              <w:t>номер приложения</w:t>
            </w:r>
          </w:p>
        </w:tc>
        <w:tc>
          <w:tcPr>
            <w:tcW w:w="30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804192" w:rsidRPr="001C38FC" w:rsidRDefault="00804192" w:rsidP="00316296">
            <w:pPr>
              <w:snapToGrid w:val="0"/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  <w:u w:color="000000"/>
              </w:rPr>
            </w:pPr>
            <w:r w:rsidRPr="001C38FC">
              <w:rPr>
                <w:rFonts w:ascii="Arial" w:hAnsi="Arial" w:cs="Arial"/>
                <w:b/>
                <w:bCs/>
                <w:caps/>
                <w:sz w:val="16"/>
                <w:szCs w:val="16"/>
                <w:u w:color="000000"/>
              </w:rPr>
              <w:t>наименование приложения</w:t>
            </w:r>
          </w:p>
        </w:tc>
        <w:tc>
          <w:tcPr>
            <w:tcW w:w="127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vAlign w:val="center"/>
          </w:tcPr>
          <w:p w:rsidR="00804192" w:rsidRPr="001C38FC" w:rsidRDefault="00804192" w:rsidP="00316296">
            <w:pPr>
              <w:snapToGrid w:val="0"/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  <w:u w:color="000000"/>
              </w:rPr>
            </w:pPr>
            <w:r w:rsidRPr="001C38FC">
              <w:rPr>
                <w:rFonts w:ascii="Arial" w:hAnsi="Arial" w:cs="Arial"/>
                <w:b/>
                <w:bCs/>
                <w:caps/>
                <w:sz w:val="16"/>
                <w:szCs w:val="16"/>
                <w:u w:color="000000"/>
              </w:rPr>
              <w:t>примечание</w:t>
            </w:r>
          </w:p>
        </w:tc>
      </w:tr>
      <w:tr w:rsidR="00804192" w:rsidRPr="001C38FC" w:rsidTr="00316296"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6" w:space="0" w:color="auto"/>
            </w:tcBorders>
            <w:shd w:val="clear" w:color="auto" w:fill="FFD200"/>
            <w:vAlign w:val="center"/>
          </w:tcPr>
          <w:p w:rsidR="00804192" w:rsidRPr="001C38FC" w:rsidRDefault="00804192" w:rsidP="00316296">
            <w:pPr>
              <w:snapToGrid w:val="0"/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  <w:u w:color="000000"/>
              </w:rPr>
            </w:pPr>
            <w:r>
              <w:rPr>
                <w:rFonts w:ascii="Arial" w:hAnsi="Arial" w:cs="Arial"/>
                <w:b/>
                <w:bCs/>
                <w:caps/>
                <w:sz w:val="16"/>
                <w:szCs w:val="16"/>
                <w:u w:color="000000"/>
              </w:rPr>
              <w:t>1</w:t>
            </w:r>
          </w:p>
        </w:tc>
        <w:tc>
          <w:tcPr>
            <w:tcW w:w="3019" w:type="pct"/>
            <w:tcBorders>
              <w:top w:val="single" w:sz="12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FFD200"/>
            <w:vAlign w:val="center"/>
          </w:tcPr>
          <w:p w:rsidR="00804192" w:rsidRPr="001C38FC" w:rsidRDefault="00804192" w:rsidP="00316296">
            <w:pPr>
              <w:snapToGrid w:val="0"/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  <w:u w:color="000000"/>
              </w:rPr>
            </w:pPr>
            <w:r>
              <w:rPr>
                <w:rFonts w:ascii="Arial" w:hAnsi="Arial" w:cs="Arial"/>
                <w:b/>
                <w:bCs/>
                <w:caps/>
                <w:sz w:val="16"/>
                <w:szCs w:val="16"/>
                <w:u w:color="000000"/>
              </w:rPr>
              <w:t>2</w:t>
            </w:r>
          </w:p>
        </w:tc>
        <w:tc>
          <w:tcPr>
            <w:tcW w:w="1277" w:type="pct"/>
            <w:tcBorders>
              <w:top w:val="single" w:sz="12" w:space="0" w:color="auto"/>
              <w:left w:val="single" w:sz="6" w:space="0" w:color="auto"/>
              <w:bottom w:val="single" w:sz="12" w:space="0" w:color="000000"/>
              <w:right w:val="single" w:sz="12" w:space="0" w:color="auto"/>
            </w:tcBorders>
            <w:shd w:val="clear" w:color="auto" w:fill="FFD200"/>
            <w:vAlign w:val="center"/>
          </w:tcPr>
          <w:p w:rsidR="00804192" w:rsidRPr="001C38FC" w:rsidRDefault="00804192" w:rsidP="00316296">
            <w:pPr>
              <w:snapToGrid w:val="0"/>
              <w:jc w:val="center"/>
              <w:rPr>
                <w:rFonts w:ascii="Arial" w:hAnsi="Arial" w:cs="Arial"/>
                <w:b/>
                <w:bCs/>
                <w:caps/>
                <w:sz w:val="16"/>
                <w:szCs w:val="16"/>
                <w:u w:color="000000"/>
              </w:rPr>
            </w:pPr>
            <w:r>
              <w:rPr>
                <w:rFonts w:ascii="Arial" w:hAnsi="Arial" w:cs="Arial"/>
                <w:b/>
                <w:bCs/>
                <w:caps/>
                <w:sz w:val="16"/>
                <w:szCs w:val="16"/>
                <w:u w:color="000000"/>
              </w:rPr>
              <w:t>3</w:t>
            </w:r>
          </w:p>
        </w:tc>
      </w:tr>
      <w:tr w:rsidR="00804192" w:rsidRPr="001C38FC" w:rsidTr="00316296">
        <w:tc>
          <w:tcPr>
            <w:tcW w:w="70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804192" w:rsidRPr="003A4091" w:rsidRDefault="00804192" w:rsidP="00316296">
            <w:pPr>
              <w:snapToGrid w:val="0"/>
              <w:spacing w:before="20" w:after="20"/>
              <w:rPr>
                <w:bCs/>
                <w:szCs w:val="24"/>
              </w:rPr>
            </w:pPr>
            <w:r w:rsidRPr="003A4091">
              <w:rPr>
                <w:bCs/>
                <w:szCs w:val="24"/>
              </w:rPr>
              <w:t>1</w:t>
            </w:r>
          </w:p>
        </w:tc>
        <w:tc>
          <w:tcPr>
            <w:tcW w:w="3019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804192" w:rsidRPr="003A4091" w:rsidRDefault="00804192" w:rsidP="00316296">
            <w:pPr>
              <w:snapToGrid w:val="0"/>
              <w:spacing w:before="20" w:after="20"/>
              <w:rPr>
                <w:szCs w:val="24"/>
              </w:rPr>
            </w:pPr>
            <w:r>
              <w:rPr>
                <w:szCs w:val="24"/>
              </w:rPr>
              <w:t>Памятка «Золотые правила безопасности труда»</w:t>
            </w:r>
          </w:p>
        </w:tc>
        <w:tc>
          <w:tcPr>
            <w:tcW w:w="1277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04192" w:rsidRPr="003A4091" w:rsidRDefault="00804192" w:rsidP="00316296">
            <w:pPr>
              <w:snapToGrid w:val="0"/>
              <w:spacing w:before="20" w:after="20"/>
              <w:rPr>
                <w:szCs w:val="24"/>
              </w:rPr>
            </w:pPr>
            <w:r w:rsidRPr="003A4091">
              <w:rPr>
                <w:bCs/>
                <w:szCs w:val="24"/>
              </w:rPr>
              <w:t>Включено в настоящий файл</w:t>
            </w:r>
          </w:p>
        </w:tc>
      </w:tr>
    </w:tbl>
    <w:p w:rsidR="00804192" w:rsidRDefault="00804192" w:rsidP="001C45C2">
      <w:pPr>
        <w:tabs>
          <w:tab w:val="left" w:pos="567"/>
        </w:tabs>
        <w:spacing w:before="120"/>
        <w:jc w:val="both"/>
      </w:pPr>
    </w:p>
    <w:p w:rsidR="00804192" w:rsidRDefault="00804192" w:rsidP="001C45C2">
      <w:pPr>
        <w:tabs>
          <w:tab w:val="left" w:pos="567"/>
        </w:tabs>
        <w:spacing w:before="120"/>
        <w:jc w:val="both"/>
      </w:pPr>
    </w:p>
    <w:p w:rsidR="00804192" w:rsidRDefault="00804192" w:rsidP="001C45C2">
      <w:pPr>
        <w:tabs>
          <w:tab w:val="left" w:pos="567"/>
        </w:tabs>
        <w:spacing w:before="120"/>
        <w:jc w:val="both"/>
      </w:pPr>
    </w:p>
    <w:p w:rsidR="00804192" w:rsidRDefault="00804192" w:rsidP="001C45C2">
      <w:pPr>
        <w:tabs>
          <w:tab w:val="left" w:pos="567"/>
        </w:tabs>
        <w:spacing w:before="120"/>
        <w:jc w:val="both"/>
      </w:pPr>
    </w:p>
    <w:p w:rsidR="00804192" w:rsidRDefault="00804192" w:rsidP="001C45C2">
      <w:pPr>
        <w:tabs>
          <w:tab w:val="left" w:pos="567"/>
        </w:tabs>
        <w:spacing w:before="120"/>
        <w:jc w:val="both"/>
      </w:pPr>
    </w:p>
    <w:p w:rsidR="00804192" w:rsidRDefault="00804192" w:rsidP="001C45C2">
      <w:pPr>
        <w:tabs>
          <w:tab w:val="left" w:pos="567"/>
        </w:tabs>
        <w:spacing w:before="120"/>
        <w:jc w:val="both"/>
        <w:sectPr w:rsidR="00804192" w:rsidSect="00D756C1">
          <w:headerReference w:type="default" r:id="rId31"/>
          <w:pgSz w:w="11906" w:h="16838"/>
          <w:pgMar w:top="510" w:right="1021" w:bottom="567" w:left="1247" w:header="567" w:footer="624" w:gutter="0"/>
          <w:cols w:space="708"/>
          <w:docGrid w:linePitch="360"/>
        </w:sectPr>
      </w:pPr>
    </w:p>
    <w:p w:rsidR="00B20F34" w:rsidRPr="0042141E" w:rsidRDefault="00B20F34" w:rsidP="001C45C2">
      <w:pPr>
        <w:tabs>
          <w:tab w:val="left" w:pos="567"/>
        </w:tabs>
        <w:spacing w:before="120"/>
        <w:jc w:val="both"/>
      </w:pPr>
    </w:p>
    <w:p w:rsidR="00356B79" w:rsidRDefault="00356B79" w:rsidP="00513DC7">
      <w:pPr>
        <w:pStyle w:val="12"/>
        <w:ind w:left="720"/>
        <w:rPr>
          <w:kern w:val="0"/>
        </w:rPr>
        <w:sectPr w:rsidR="00356B79" w:rsidSect="001C45C2">
          <w:type w:val="continuous"/>
          <w:pgSz w:w="11906" w:h="16838"/>
          <w:pgMar w:top="510" w:right="1021" w:bottom="567" w:left="1247" w:header="567" w:footer="624" w:gutter="0"/>
          <w:cols w:space="708"/>
          <w:docGrid w:linePitch="360"/>
        </w:sectPr>
      </w:pPr>
    </w:p>
    <w:p w:rsidR="0026550F" w:rsidRDefault="0026550F" w:rsidP="00513DC7">
      <w:pPr>
        <w:pStyle w:val="16"/>
        <w:rPr>
          <w:sz w:val="24"/>
          <w:szCs w:val="24"/>
        </w:rPr>
      </w:pPr>
      <w:bookmarkStart w:id="45" w:name="_Toc359314908"/>
      <w:bookmarkStart w:id="46" w:name="_Toc368406929"/>
      <w:bookmarkStart w:id="47" w:name="_Toc372038096"/>
      <w:bookmarkEnd w:id="34"/>
      <w:bookmarkEnd w:id="35"/>
      <w:bookmarkEnd w:id="36"/>
      <w:bookmarkEnd w:id="37"/>
    </w:p>
    <w:p w:rsidR="0026550F" w:rsidRDefault="0026550F" w:rsidP="00513DC7">
      <w:pPr>
        <w:pStyle w:val="16"/>
        <w:rPr>
          <w:sz w:val="24"/>
          <w:szCs w:val="24"/>
        </w:rPr>
      </w:pPr>
    </w:p>
    <w:p w:rsidR="0026550F" w:rsidRDefault="0026550F" w:rsidP="00513DC7">
      <w:pPr>
        <w:pStyle w:val="16"/>
        <w:rPr>
          <w:sz w:val="24"/>
          <w:szCs w:val="24"/>
        </w:rPr>
      </w:pPr>
    </w:p>
    <w:p w:rsidR="0026550F" w:rsidRDefault="0026550F" w:rsidP="00513DC7">
      <w:pPr>
        <w:pStyle w:val="16"/>
        <w:rPr>
          <w:sz w:val="24"/>
          <w:szCs w:val="24"/>
        </w:rPr>
      </w:pPr>
    </w:p>
    <w:p w:rsidR="0026550F" w:rsidRDefault="0026550F" w:rsidP="00513DC7">
      <w:pPr>
        <w:pStyle w:val="16"/>
        <w:rPr>
          <w:sz w:val="24"/>
          <w:szCs w:val="24"/>
        </w:rPr>
      </w:pPr>
    </w:p>
    <w:p w:rsidR="0026550F" w:rsidRDefault="0026550F" w:rsidP="00513DC7">
      <w:pPr>
        <w:pStyle w:val="16"/>
        <w:rPr>
          <w:sz w:val="24"/>
          <w:szCs w:val="24"/>
        </w:rPr>
      </w:pPr>
    </w:p>
    <w:p w:rsidR="0026550F" w:rsidRDefault="0026550F" w:rsidP="00513DC7">
      <w:pPr>
        <w:pStyle w:val="16"/>
        <w:rPr>
          <w:sz w:val="24"/>
          <w:szCs w:val="24"/>
        </w:rPr>
      </w:pPr>
    </w:p>
    <w:p w:rsidR="0026550F" w:rsidRDefault="0026550F" w:rsidP="00513DC7">
      <w:pPr>
        <w:pStyle w:val="16"/>
        <w:rPr>
          <w:sz w:val="24"/>
          <w:szCs w:val="24"/>
        </w:rPr>
      </w:pPr>
    </w:p>
    <w:p w:rsidR="0026550F" w:rsidRDefault="0026550F" w:rsidP="00513DC7">
      <w:pPr>
        <w:pStyle w:val="16"/>
        <w:rPr>
          <w:sz w:val="24"/>
          <w:szCs w:val="24"/>
        </w:rPr>
      </w:pPr>
    </w:p>
    <w:p w:rsidR="0026550F" w:rsidRDefault="0026550F" w:rsidP="00513DC7">
      <w:pPr>
        <w:pStyle w:val="16"/>
        <w:rPr>
          <w:sz w:val="24"/>
          <w:szCs w:val="24"/>
        </w:rPr>
      </w:pPr>
    </w:p>
    <w:p w:rsidR="0026550F" w:rsidRDefault="0026550F" w:rsidP="00513DC7">
      <w:pPr>
        <w:pStyle w:val="16"/>
        <w:rPr>
          <w:sz w:val="24"/>
          <w:szCs w:val="24"/>
        </w:rPr>
      </w:pPr>
    </w:p>
    <w:p w:rsidR="0026550F" w:rsidRDefault="0026550F" w:rsidP="00513DC7">
      <w:pPr>
        <w:pStyle w:val="16"/>
        <w:rPr>
          <w:sz w:val="24"/>
          <w:szCs w:val="24"/>
        </w:rPr>
      </w:pPr>
    </w:p>
    <w:p w:rsidR="0026550F" w:rsidRDefault="0026550F" w:rsidP="00513DC7">
      <w:pPr>
        <w:pStyle w:val="16"/>
        <w:rPr>
          <w:sz w:val="24"/>
          <w:szCs w:val="24"/>
        </w:rPr>
      </w:pPr>
    </w:p>
    <w:p w:rsidR="0026550F" w:rsidRDefault="0026550F" w:rsidP="00513DC7">
      <w:pPr>
        <w:pStyle w:val="16"/>
        <w:rPr>
          <w:sz w:val="24"/>
          <w:szCs w:val="24"/>
        </w:rPr>
      </w:pPr>
    </w:p>
    <w:p w:rsidR="0026550F" w:rsidRDefault="0026550F" w:rsidP="00513DC7">
      <w:pPr>
        <w:pStyle w:val="16"/>
        <w:rPr>
          <w:sz w:val="24"/>
          <w:szCs w:val="24"/>
        </w:rPr>
      </w:pPr>
    </w:p>
    <w:p w:rsidR="00D756C1" w:rsidRDefault="00D756C1" w:rsidP="00513DC7">
      <w:pPr>
        <w:pStyle w:val="16"/>
        <w:rPr>
          <w:sz w:val="24"/>
          <w:szCs w:val="24"/>
        </w:rPr>
      </w:pPr>
    </w:p>
    <w:p w:rsidR="00D756C1" w:rsidRDefault="00D756C1" w:rsidP="00513DC7">
      <w:pPr>
        <w:pStyle w:val="16"/>
        <w:rPr>
          <w:sz w:val="24"/>
          <w:szCs w:val="24"/>
        </w:rPr>
      </w:pPr>
    </w:p>
    <w:p w:rsidR="00D756C1" w:rsidRDefault="00D756C1" w:rsidP="00D756C1">
      <w:pPr>
        <w:spacing w:after="120"/>
        <w:rPr>
          <w:b/>
          <w:color w:val="420042"/>
          <w:szCs w:val="24"/>
        </w:rPr>
      </w:pPr>
    </w:p>
    <w:p w:rsidR="00D756C1" w:rsidRDefault="00D756C1" w:rsidP="00D756C1">
      <w:pPr>
        <w:spacing w:after="120"/>
        <w:rPr>
          <w:b/>
          <w:color w:val="420042"/>
          <w:szCs w:val="24"/>
        </w:rPr>
      </w:pPr>
    </w:p>
    <w:p w:rsidR="00D756C1" w:rsidRDefault="00D756C1" w:rsidP="00D756C1">
      <w:pPr>
        <w:spacing w:after="120"/>
        <w:rPr>
          <w:b/>
          <w:color w:val="420042"/>
          <w:szCs w:val="24"/>
        </w:rPr>
      </w:pPr>
    </w:p>
    <w:p w:rsidR="00D756C1" w:rsidRDefault="00D756C1" w:rsidP="00D756C1">
      <w:pPr>
        <w:spacing w:after="120"/>
        <w:rPr>
          <w:b/>
          <w:color w:val="420042"/>
          <w:szCs w:val="24"/>
        </w:rPr>
      </w:pPr>
    </w:p>
    <w:p w:rsidR="00D756C1" w:rsidRDefault="00D756C1" w:rsidP="00D756C1">
      <w:pPr>
        <w:spacing w:after="120"/>
        <w:rPr>
          <w:b/>
          <w:color w:val="420042"/>
          <w:szCs w:val="24"/>
        </w:rPr>
      </w:pPr>
    </w:p>
    <w:p w:rsidR="00D756C1" w:rsidRDefault="00D756C1" w:rsidP="00D756C1">
      <w:pPr>
        <w:spacing w:after="120"/>
        <w:rPr>
          <w:b/>
          <w:color w:val="420042"/>
          <w:szCs w:val="24"/>
        </w:rPr>
      </w:pPr>
    </w:p>
    <w:p w:rsidR="00D756C1" w:rsidRPr="00D756C1" w:rsidRDefault="00D756C1" w:rsidP="00D756C1">
      <w:pPr>
        <w:spacing w:after="120"/>
        <w:rPr>
          <w:b/>
          <w:color w:val="420042"/>
          <w:szCs w:val="24"/>
        </w:rPr>
      </w:pPr>
      <w:r w:rsidRPr="00D756C1">
        <w:rPr>
          <w:b/>
          <w:color w:val="420042"/>
          <w:szCs w:val="24"/>
        </w:rPr>
        <w:t xml:space="preserve">Разработчик ЛНД и ответственный за </w:t>
      </w:r>
      <w:r w:rsidR="00690496">
        <w:rPr>
          <w:b/>
          <w:color w:val="420042"/>
          <w:szCs w:val="24"/>
        </w:rPr>
        <w:t xml:space="preserve">его </w:t>
      </w:r>
      <w:r w:rsidRPr="00D756C1">
        <w:rPr>
          <w:b/>
          <w:color w:val="420042"/>
          <w:szCs w:val="24"/>
        </w:rPr>
        <w:t>актуализацию:</w:t>
      </w:r>
    </w:p>
    <w:p w:rsidR="00D756C1" w:rsidRPr="00D756C1" w:rsidRDefault="00D756C1" w:rsidP="00D756C1">
      <w:pPr>
        <w:spacing w:after="120"/>
        <w:rPr>
          <w:color w:val="420042"/>
          <w:szCs w:val="24"/>
        </w:rPr>
      </w:pPr>
      <w:r w:rsidRPr="00D756C1">
        <w:rPr>
          <w:bCs/>
          <w:szCs w:val="24"/>
        </w:rPr>
        <w:t>Начальник Управления промышленной безопасности и охраны труда</w:t>
      </w:r>
    </w:p>
    <w:p w:rsidR="00D756C1" w:rsidRPr="00D756C1" w:rsidRDefault="00D756C1" w:rsidP="00D756C1">
      <w:pPr>
        <w:spacing w:after="120"/>
        <w:rPr>
          <w:color w:val="420042"/>
          <w:szCs w:val="24"/>
        </w:rPr>
      </w:pPr>
    </w:p>
    <w:p w:rsidR="00D756C1" w:rsidRPr="00442C87" w:rsidRDefault="00D756C1" w:rsidP="00442C87">
      <w:r w:rsidRPr="00442C87">
        <w:t>_______________ Рындин А.Н.</w:t>
      </w:r>
    </w:p>
    <w:p w:rsidR="0026550F" w:rsidRPr="00D756C1" w:rsidRDefault="0026550F" w:rsidP="00513DC7">
      <w:pPr>
        <w:pStyle w:val="16"/>
        <w:rPr>
          <w:b w:val="0"/>
          <w:sz w:val="24"/>
          <w:szCs w:val="24"/>
        </w:rPr>
      </w:pPr>
    </w:p>
    <w:p w:rsidR="0026550F" w:rsidRDefault="0026550F" w:rsidP="00513DC7">
      <w:pPr>
        <w:pStyle w:val="16"/>
        <w:rPr>
          <w:sz w:val="24"/>
          <w:szCs w:val="24"/>
        </w:rPr>
      </w:pPr>
    </w:p>
    <w:p w:rsidR="0026550F" w:rsidRDefault="0026550F" w:rsidP="00513DC7">
      <w:pPr>
        <w:pStyle w:val="16"/>
        <w:rPr>
          <w:sz w:val="24"/>
          <w:szCs w:val="24"/>
        </w:rPr>
      </w:pPr>
    </w:p>
    <w:p w:rsidR="00D756C1" w:rsidRDefault="00D756C1" w:rsidP="00850086">
      <w:pPr>
        <w:rPr>
          <w:rFonts w:ascii="Arial" w:hAnsi="Arial" w:cs="Arial"/>
          <w:b/>
        </w:rPr>
        <w:sectPr w:rsidR="00D756C1" w:rsidSect="00836181">
          <w:headerReference w:type="default" r:id="rId32"/>
          <w:type w:val="continuous"/>
          <w:pgSz w:w="11906" w:h="16838"/>
          <w:pgMar w:top="510" w:right="1021" w:bottom="567" w:left="1247" w:header="737" w:footer="680" w:gutter="0"/>
          <w:cols w:space="708"/>
          <w:docGrid w:linePitch="360"/>
        </w:sectPr>
      </w:pPr>
      <w:bookmarkStart w:id="48" w:name="Приложение1"/>
    </w:p>
    <w:p w:rsidR="00513DC7" w:rsidRPr="00850086" w:rsidRDefault="00513DC7" w:rsidP="00850086">
      <w:pPr>
        <w:rPr>
          <w:rFonts w:ascii="Arial" w:hAnsi="Arial" w:cs="Arial"/>
          <w:b/>
        </w:rPr>
      </w:pPr>
      <w:r w:rsidRPr="00850086">
        <w:rPr>
          <w:rFonts w:ascii="Arial" w:hAnsi="Arial" w:cs="Arial"/>
          <w:b/>
        </w:rPr>
        <w:lastRenderedPageBreak/>
        <w:t>ПРИЛОЖЕНИЕ 1.</w:t>
      </w:r>
      <w:bookmarkEnd w:id="45"/>
      <w:r w:rsidRPr="00850086">
        <w:rPr>
          <w:rFonts w:ascii="Arial" w:hAnsi="Arial" w:cs="Arial"/>
          <w:b/>
        </w:rPr>
        <w:t xml:space="preserve"> </w:t>
      </w:r>
      <w:bookmarkEnd w:id="46"/>
      <w:r w:rsidRPr="00850086">
        <w:rPr>
          <w:rFonts w:ascii="Arial" w:hAnsi="Arial" w:cs="Arial"/>
          <w:b/>
        </w:rPr>
        <w:t>ПАМЯТКА</w:t>
      </w:r>
      <w:r w:rsidR="00361AC4">
        <w:rPr>
          <w:rFonts w:ascii="Arial" w:hAnsi="Arial" w:cs="Arial"/>
          <w:b/>
        </w:rPr>
        <w:t xml:space="preserve"> «</w:t>
      </w:r>
      <w:r w:rsidRPr="00850086">
        <w:rPr>
          <w:rFonts w:ascii="Arial" w:hAnsi="Arial" w:cs="Arial"/>
          <w:b/>
        </w:rPr>
        <w:t>ЗОЛОТЫЕ ПРАВИЛА БЕЗОПАСНОСТИ ТРУДА</w:t>
      </w:r>
      <w:bookmarkEnd w:id="47"/>
      <w:r w:rsidR="00361AC4">
        <w:rPr>
          <w:rFonts w:ascii="Arial" w:hAnsi="Arial" w:cs="Arial"/>
          <w:b/>
        </w:rPr>
        <w:t>»</w:t>
      </w:r>
      <w:r w:rsidRPr="00850086">
        <w:rPr>
          <w:rFonts w:ascii="Arial" w:hAnsi="Arial" w:cs="Arial"/>
          <w:b/>
        </w:rPr>
        <w:t xml:space="preserve"> </w:t>
      </w:r>
    </w:p>
    <w:bookmarkEnd w:id="48"/>
    <w:p w:rsidR="00513DC7" w:rsidRPr="00F4779A" w:rsidRDefault="00513DC7" w:rsidP="00513DC7">
      <w:pPr>
        <w:pStyle w:val="aff"/>
      </w:pPr>
    </w:p>
    <w:p w:rsidR="00513DC7" w:rsidRPr="004B4FB0" w:rsidRDefault="00513DC7" w:rsidP="00513DC7"/>
    <w:p w:rsidR="00513DC7" w:rsidRDefault="003C12F7" w:rsidP="00513DC7">
      <w:pPr>
        <w:rPr>
          <w:lang w:eastAsia="ar-SA"/>
        </w:rPr>
      </w:pPr>
      <w:r>
        <w:rPr>
          <w:noProof/>
          <w:lang w:eastAsia="ru-RU"/>
        </w:rPr>
        <w:drawing>
          <wp:inline distT="0" distB="0" distL="0" distR="0">
            <wp:extent cx="2324100" cy="838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DC7" w:rsidRDefault="00513DC7" w:rsidP="00513DC7">
      <w:pPr>
        <w:pStyle w:val="16"/>
        <w:tabs>
          <w:tab w:val="left" w:pos="284"/>
        </w:tabs>
        <w:rPr>
          <w:sz w:val="24"/>
          <w:szCs w:val="24"/>
        </w:rPr>
      </w:pPr>
      <w:bookmarkStart w:id="49" w:name="_Toc371437128"/>
      <w:bookmarkStart w:id="50" w:name="_Toc371940968"/>
      <w:bookmarkStart w:id="51" w:name="_Toc372038097"/>
    </w:p>
    <w:p w:rsidR="00513DC7" w:rsidRDefault="00513DC7" w:rsidP="00513DC7">
      <w:pPr>
        <w:pStyle w:val="16"/>
        <w:tabs>
          <w:tab w:val="left" w:pos="284"/>
        </w:tabs>
        <w:rPr>
          <w:sz w:val="24"/>
          <w:szCs w:val="24"/>
        </w:rPr>
      </w:pPr>
    </w:p>
    <w:p w:rsidR="00513DC7" w:rsidRPr="00316296" w:rsidRDefault="00316296" w:rsidP="0031629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513DC7" w:rsidRPr="00316296">
        <w:rPr>
          <w:rFonts w:ascii="Arial" w:hAnsi="Arial" w:cs="Arial"/>
          <w:b/>
        </w:rPr>
        <w:t>ЛИДЕРСТВО</w:t>
      </w:r>
      <w:bookmarkEnd w:id="49"/>
      <w:bookmarkEnd w:id="50"/>
      <w:bookmarkEnd w:id="51"/>
    </w:p>
    <w:p w:rsidR="00513DC7" w:rsidRDefault="00513DC7" w:rsidP="00513DC7">
      <w:pPr>
        <w:pStyle w:val="aff"/>
        <w:ind w:right="-427"/>
      </w:pPr>
    </w:p>
    <w:p w:rsidR="00513DC7" w:rsidRDefault="00513DC7" w:rsidP="00513DC7">
      <w:pPr>
        <w:pStyle w:val="aff"/>
        <w:ind w:right="-427"/>
      </w:pPr>
      <w:r>
        <w:t>Все работники АО «КНПЗ» и персонал подрядчиков (субподрядчиков) несут ответственность за свою собственную безопасность и безопасность окружающих их людей и должны личным примером демонстрировать приверженность вопросам охраны труда, промышленной и пожарной безопасности.</w:t>
      </w:r>
    </w:p>
    <w:p w:rsidR="00513DC7" w:rsidRDefault="00513DC7" w:rsidP="00513DC7">
      <w:pPr>
        <w:pStyle w:val="aff"/>
        <w:ind w:right="-427"/>
      </w:pPr>
    </w:p>
    <w:p w:rsidR="00513DC7" w:rsidRDefault="00513DC7" w:rsidP="00513DC7">
      <w:pPr>
        <w:pStyle w:val="aff"/>
        <w:ind w:right="-427"/>
      </w:pPr>
      <w:r>
        <w:t>Каждый руководящий работник признает свою лидирующую роль в обеспечении охраны труда, промышленной и пожарной безопасности, в том числе через непосредственное участие в процессах планирования, организации и контроля безопасного выполнения работ.</w:t>
      </w:r>
    </w:p>
    <w:p w:rsidR="00513DC7" w:rsidRDefault="00513DC7" w:rsidP="00513DC7">
      <w:pPr>
        <w:ind w:right="-427"/>
        <w:rPr>
          <w:rFonts w:eastAsia="Times New Roman"/>
          <w:szCs w:val="24"/>
          <w:lang w:eastAsia="ru-RU"/>
        </w:rPr>
      </w:pPr>
    </w:p>
    <w:p w:rsidR="00513DC7" w:rsidRDefault="00513DC7" w:rsidP="00513DC7">
      <w:pPr>
        <w:ind w:right="-427"/>
        <w:rPr>
          <w:rFonts w:eastAsia="Times New Roman"/>
          <w:szCs w:val="24"/>
          <w:lang w:eastAsia="ru-RU"/>
        </w:rPr>
      </w:pPr>
    </w:p>
    <w:p w:rsidR="00513DC7" w:rsidRPr="00316296" w:rsidRDefault="00316296" w:rsidP="00316296">
      <w:pPr>
        <w:rPr>
          <w:rFonts w:ascii="Arial" w:hAnsi="Arial" w:cs="Arial"/>
          <w:b/>
        </w:rPr>
      </w:pPr>
      <w:bookmarkStart w:id="52" w:name="_Toc371437129"/>
      <w:bookmarkStart w:id="53" w:name="_Toc371940969"/>
      <w:bookmarkStart w:id="54" w:name="_Toc372038098"/>
      <w:r>
        <w:rPr>
          <w:rFonts w:ascii="Arial" w:hAnsi="Arial" w:cs="Arial"/>
          <w:b/>
        </w:rPr>
        <w:t>2. ОБЩИЕ ПРАВИЛА БЕЗОПАСНОСТИ</w:t>
      </w:r>
      <w:r w:rsidR="00513DC7" w:rsidRPr="00316296">
        <w:rPr>
          <w:rFonts w:ascii="Arial" w:hAnsi="Arial" w:cs="Arial"/>
          <w:b/>
        </w:rPr>
        <w:t xml:space="preserve"> </w:t>
      </w:r>
      <w:bookmarkEnd w:id="52"/>
      <w:bookmarkEnd w:id="53"/>
      <w:bookmarkEnd w:id="54"/>
      <w:r>
        <w:rPr>
          <w:rFonts w:ascii="Arial" w:hAnsi="Arial" w:cs="Arial"/>
          <w:b/>
        </w:rPr>
        <w:t>ПРОИЗВОДСТВА РАБОТ</w:t>
      </w:r>
    </w:p>
    <w:p w:rsidR="00513DC7" w:rsidRDefault="00513DC7" w:rsidP="00513DC7">
      <w:pPr>
        <w:pStyle w:val="aff"/>
        <w:ind w:right="-427"/>
      </w:pPr>
    </w:p>
    <w:p w:rsidR="00513DC7" w:rsidRDefault="00513DC7" w:rsidP="00513DC7">
      <w:pPr>
        <w:pStyle w:val="aff"/>
        <w:ind w:right="-427"/>
        <w:jc w:val="center"/>
        <w:rPr>
          <w:b/>
        </w:rPr>
      </w:pPr>
      <w:r w:rsidRPr="003A34DD">
        <w:rPr>
          <w:b/>
        </w:rPr>
        <w:t>Необходимо неукоснительно выполнять требования законодательства РФ, нормативных правовых документов РФ и локальных нормативных документов в области безопасности труда!</w:t>
      </w:r>
    </w:p>
    <w:p w:rsidR="00513DC7" w:rsidRPr="00407676" w:rsidRDefault="00513DC7" w:rsidP="00513DC7">
      <w:pPr>
        <w:pStyle w:val="aff"/>
        <w:ind w:right="-427"/>
      </w:pPr>
    </w:p>
    <w:p w:rsidR="00513DC7" w:rsidRDefault="00513DC7" w:rsidP="00513DC7">
      <w:pPr>
        <w:pStyle w:val="aff"/>
        <w:ind w:right="-427"/>
        <w:rPr>
          <w:szCs w:val="24"/>
        </w:rPr>
      </w:pPr>
      <w:r>
        <w:rPr>
          <w:szCs w:val="24"/>
        </w:rPr>
        <w:t>Все работы должны выполняться при соблюдении следующих условий:</w:t>
      </w:r>
    </w:p>
    <w:p w:rsidR="00513DC7" w:rsidRDefault="00513DC7" w:rsidP="00513DC7">
      <w:pPr>
        <w:pStyle w:val="11"/>
        <w:tabs>
          <w:tab w:val="clear" w:pos="1440"/>
        </w:tabs>
        <w:ind w:left="538" w:right="-427" w:hanging="357"/>
      </w:pPr>
      <w:r>
        <w:t xml:space="preserve">до начала работ проведен анализ существующих опасных и вредных факторов, разработаны, доведены до исполнителей и обеспечены необходимые меры предупреждения возможных нежелательных событий и снижения вероятности и (или) тяжести их последствий; </w:t>
      </w:r>
    </w:p>
    <w:p w:rsidR="00513DC7" w:rsidRDefault="00513DC7" w:rsidP="00513DC7">
      <w:pPr>
        <w:pStyle w:val="11"/>
        <w:tabs>
          <w:tab w:val="clear" w:pos="1440"/>
        </w:tabs>
        <w:ind w:left="538" w:right="-427" w:hanging="357"/>
      </w:pPr>
      <w:r>
        <w:t>до начала выполнения работ определены действия на случай аварийной ситуации, пожара;</w:t>
      </w:r>
    </w:p>
    <w:p w:rsidR="00513DC7" w:rsidRDefault="00513DC7" w:rsidP="00513DC7">
      <w:pPr>
        <w:pStyle w:val="11"/>
        <w:tabs>
          <w:tab w:val="clear" w:pos="1440"/>
        </w:tabs>
        <w:ind w:left="538" w:right="-427" w:hanging="357"/>
      </w:pPr>
      <w:r>
        <w:t>на работы повышенной опасности оформлен наряд-допуск, территория проведения работ обозначена сигнальными лентами и/или знаками безопасности;</w:t>
      </w:r>
    </w:p>
    <w:p w:rsidR="00513DC7" w:rsidRDefault="00513DC7" w:rsidP="00513DC7">
      <w:pPr>
        <w:pStyle w:val="11"/>
        <w:tabs>
          <w:tab w:val="clear" w:pos="1440"/>
        </w:tabs>
        <w:ind w:left="538" w:right="-427" w:hanging="357"/>
      </w:pPr>
      <w:r>
        <w:t>исполнители работ обучены требованиям охраны труда, мерам пожарной и промышленной безопасности, имеют соответствующую квалификацию и по состоянию здоровья пригодны к выполнению работ; ознакомлены с инструкциями по безопасному ведению работ;</w:t>
      </w:r>
    </w:p>
    <w:p w:rsidR="00513DC7" w:rsidRDefault="00513DC7" w:rsidP="00513DC7">
      <w:pPr>
        <w:pStyle w:val="11"/>
        <w:tabs>
          <w:tab w:val="clear" w:pos="1440"/>
        </w:tabs>
        <w:ind w:left="538" w:right="-427" w:hanging="357"/>
      </w:pPr>
      <w:r>
        <w:t xml:space="preserve">средства индивидуальной и коллективной защиты применяются с учетом выявленных опасностей и </w:t>
      </w:r>
      <w:r w:rsidRPr="007024FE">
        <w:t>требований к безопасному производству работ</w:t>
      </w:r>
      <w:r w:rsidRPr="00342B90">
        <w:rPr>
          <w:color w:val="FF0000"/>
        </w:rPr>
        <w:t xml:space="preserve"> </w:t>
      </w:r>
      <w:r>
        <w:t>на объекте;</w:t>
      </w:r>
    </w:p>
    <w:p w:rsidR="00513DC7" w:rsidRDefault="00513DC7" w:rsidP="00513DC7">
      <w:pPr>
        <w:pStyle w:val="11"/>
        <w:tabs>
          <w:tab w:val="clear" w:pos="1440"/>
        </w:tabs>
        <w:ind w:left="538" w:right="-427" w:hanging="357"/>
      </w:pPr>
      <w:r>
        <w:t>исключено присутствие лиц, находящихся в состоянии алкогольного или наркотического (токсического) опьянения, а также непригодных к выполнению работ по состоянию здоровья;</w:t>
      </w:r>
    </w:p>
    <w:p w:rsidR="00513DC7" w:rsidRDefault="00513DC7" w:rsidP="00513DC7">
      <w:pPr>
        <w:pStyle w:val="11"/>
        <w:tabs>
          <w:tab w:val="clear" w:pos="1440"/>
        </w:tabs>
        <w:ind w:left="538" w:right="-427" w:hanging="357"/>
      </w:pPr>
      <w:r>
        <w:t>исключен допуск лиц, не связанных с выполнением данной работы;</w:t>
      </w:r>
    </w:p>
    <w:p w:rsidR="00513DC7" w:rsidRPr="00D74A48" w:rsidRDefault="00513DC7" w:rsidP="00513DC7">
      <w:pPr>
        <w:pStyle w:val="11"/>
        <w:tabs>
          <w:tab w:val="clear" w:pos="1440"/>
        </w:tabs>
        <w:ind w:left="538" w:right="-427" w:hanging="357"/>
      </w:pPr>
      <w:r w:rsidRPr="00D74A48">
        <w:t>работники рабочих профессий АО «</w:t>
      </w:r>
      <w:r>
        <w:t xml:space="preserve">КНПЗ» </w:t>
      </w:r>
      <w:r w:rsidRPr="00D74A48">
        <w:t>и персонал подрядчиков (субподрядчиков) обучены оказанию первой помощи;</w:t>
      </w:r>
    </w:p>
    <w:p w:rsidR="00513DC7" w:rsidRDefault="00513DC7" w:rsidP="00513DC7">
      <w:pPr>
        <w:pStyle w:val="11"/>
        <w:tabs>
          <w:tab w:val="clear" w:pos="1440"/>
        </w:tabs>
        <w:ind w:left="538" w:right="-427" w:hanging="357"/>
      </w:pPr>
      <w:r>
        <w:lastRenderedPageBreak/>
        <w:t>оборудование, механизмы, инструменты и устройства безопасности пригодны для конкретного вида работ и исправны.</w:t>
      </w:r>
    </w:p>
    <w:p w:rsidR="00513DC7" w:rsidRDefault="00513DC7" w:rsidP="00513DC7">
      <w:pPr>
        <w:pStyle w:val="aff"/>
        <w:ind w:right="-427"/>
      </w:pPr>
    </w:p>
    <w:p w:rsidR="00513DC7" w:rsidRPr="00513DC7" w:rsidRDefault="00513DC7" w:rsidP="00513DC7">
      <w:pPr>
        <w:pStyle w:val="aff"/>
        <w:ind w:right="-427"/>
        <w:jc w:val="center"/>
        <w:rPr>
          <w:b/>
          <w:bCs/>
          <w:szCs w:val="24"/>
        </w:rPr>
      </w:pPr>
      <w:r>
        <w:rPr>
          <w:b/>
          <w:bCs/>
          <w:szCs w:val="24"/>
        </w:rPr>
        <w:t>При возникновении условий, представляющих непосредственную угрозу жизни и здоровью людей, работы должны быть приостановлены до их устранения и обеспечения безопасного выполнения работ.</w:t>
      </w:r>
    </w:p>
    <w:p w:rsidR="00513DC7" w:rsidRPr="00407676" w:rsidRDefault="00513DC7" w:rsidP="00513DC7">
      <w:pPr>
        <w:pStyle w:val="aff"/>
        <w:ind w:right="-427"/>
      </w:pPr>
    </w:p>
    <w:p w:rsidR="00513DC7" w:rsidRPr="0026550F" w:rsidRDefault="00316296" w:rsidP="0026550F">
      <w:pPr>
        <w:rPr>
          <w:rFonts w:ascii="Arial" w:hAnsi="Arial" w:cs="Arial"/>
          <w:b/>
        </w:rPr>
      </w:pPr>
      <w:bookmarkStart w:id="55" w:name="_Toc371437130"/>
      <w:bookmarkStart w:id="56" w:name="_Toc371940970"/>
      <w:bookmarkStart w:id="57" w:name="_Toc372038099"/>
      <w:r w:rsidRPr="0026550F">
        <w:rPr>
          <w:rFonts w:ascii="Arial" w:hAnsi="Arial" w:cs="Arial"/>
          <w:b/>
          <w:szCs w:val="24"/>
        </w:rPr>
        <w:t xml:space="preserve">3. </w:t>
      </w:r>
      <w:r w:rsidRPr="0026550F">
        <w:rPr>
          <w:rFonts w:ascii="Arial" w:hAnsi="Arial" w:cs="Arial"/>
          <w:b/>
        </w:rPr>
        <w:t>ПРАВИЛА БЕЗОПАСНОСТИ ПРОИЗВОДСТВА ОТДЕЛЬНЫХ</w:t>
      </w:r>
      <w:r w:rsidR="00513DC7" w:rsidRPr="0026550F">
        <w:rPr>
          <w:rFonts w:ascii="Arial" w:hAnsi="Arial" w:cs="Arial"/>
          <w:b/>
        </w:rPr>
        <w:t xml:space="preserve"> </w:t>
      </w:r>
      <w:bookmarkEnd w:id="55"/>
      <w:bookmarkEnd w:id="56"/>
      <w:bookmarkEnd w:id="57"/>
      <w:r w:rsidRPr="0026550F">
        <w:rPr>
          <w:rFonts w:ascii="Arial" w:hAnsi="Arial" w:cs="Arial"/>
          <w:b/>
        </w:rPr>
        <w:t>ВИДОВ РАБОТ</w:t>
      </w:r>
    </w:p>
    <w:p w:rsidR="00513DC7" w:rsidRPr="00407676" w:rsidRDefault="00513DC7" w:rsidP="00513DC7">
      <w:pPr>
        <w:pStyle w:val="aff"/>
        <w:ind w:right="-427"/>
      </w:pPr>
    </w:p>
    <w:p w:rsidR="00513DC7" w:rsidRPr="00316296" w:rsidRDefault="00513DC7" w:rsidP="00513DC7">
      <w:pPr>
        <w:pStyle w:val="aff"/>
        <w:ind w:right="-427"/>
        <w:rPr>
          <w:b/>
        </w:rPr>
      </w:pPr>
      <w:r w:rsidRPr="009573DE">
        <w:rPr>
          <w:b/>
        </w:rPr>
        <w:t>Требования</w:t>
      </w:r>
      <w:r>
        <w:rPr>
          <w:b/>
        </w:rPr>
        <w:t>,</w:t>
      </w:r>
      <w:r w:rsidRPr="009573DE">
        <w:rPr>
          <w:b/>
        </w:rPr>
        <w:t xml:space="preserve"> перечисленные ниже являются дополнением к общим правилам безопасности производства работ.</w:t>
      </w:r>
      <w:bookmarkStart w:id="58" w:name="_Toc371436733"/>
      <w:bookmarkStart w:id="59" w:name="_Toc371437131"/>
      <w:bookmarkStart w:id="60" w:name="_Toc371940883"/>
      <w:bookmarkStart w:id="61" w:name="_Toc371940971"/>
      <w:bookmarkStart w:id="62" w:name="_Toc372038100"/>
      <w:bookmarkEnd w:id="58"/>
      <w:bookmarkEnd w:id="59"/>
      <w:bookmarkEnd w:id="60"/>
      <w:bookmarkEnd w:id="61"/>
      <w:bookmarkEnd w:id="62"/>
    </w:p>
    <w:p w:rsidR="00513DC7" w:rsidRPr="00316296" w:rsidRDefault="00513DC7" w:rsidP="00316296">
      <w:pPr>
        <w:pStyle w:val="33"/>
      </w:pPr>
      <w:bookmarkStart w:id="63" w:name="_ИЗОЛЯЦИЯ_ИСТОЧНИКОВ_ЭНЕРГИИ"/>
      <w:bookmarkEnd w:id="63"/>
      <w:r w:rsidRPr="00495F49">
        <w:t xml:space="preserve"> </w:t>
      </w:r>
      <w:bookmarkStart w:id="64" w:name="_Toc371437132"/>
      <w:bookmarkStart w:id="65" w:name="_Toc371940972"/>
      <w:bookmarkStart w:id="66" w:name="_Toc372038101"/>
      <w:r w:rsidR="00316296">
        <w:t xml:space="preserve">3.1 </w:t>
      </w:r>
      <w:r w:rsidRPr="00495F49">
        <w:t>ИЗОЛЯЦИЯ ИСТОЧНИКОВ ЭНЕРГИИ</w:t>
      </w:r>
      <w:bookmarkEnd w:id="64"/>
      <w:bookmarkEnd w:id="65"/>
      <w:bookmarkEnd w:id="66"/>
    </w:p>
    <w:p w:rsidR="00513DC7" w:rsidRDefault="00513DC7" w:rsidP="00513DC7">
      <w:pPr>
        <w:ind w:right="-427"/>
        <w:jc w:val="both"/>
        <w:rPr>
          <w:szCs w:val="24"/>
        </w:rPr>
      </w:pPr>
      <w:r>
        <w:rPr>
          <w:spacing w:val="-6"/>
          <w:szCs w:val="24"/>
        </w:rPr>
        <w:t>Любые работы по ремонту и обслуживанию оборудования, находящегося под воздействием энергии любого рода (электрической, термической, гидравлической, пневматической, механической и т.д.), должны проводиться при соблюдении следующих условий</w:t>
      </w:r>
      <w:r>
        <w:rPr>
          <w:szCs w:val="24"/>
        </w:rPr>
        <w:t>:</w:t>
      </w:r>
    </w:p>
    <w:p w:rsidR="00513DC7" w:rsidRDefault="00513DC7" w:rsidP="00513DC7">
      <w:pPr>
        <w:pStyle w:val="10"/>
        <w:tabs>
          <w:tab w:val="clear" w:pos="1440"/>
          <w:tab w:val="left" w:pos="539"/>
        </w:tabs>
        <w:ind w:left="538" w:right="-427" w:hanging="357"/>
      </w:pPr>
      <w:r>
        <w:t>все источники энергии идентифицированы;</w:t>
      </w:r>
    </w:p>
    <w:p w:rsidR="00513DC7" w:rsidRDefault="00513DC7" w:rsidP="00513DC7">
      <w:pPr>
        <w:pStyle w:val="10"/>
        <w:tabs>
          <w:tab w:val="clear" w:pos="1440"/>
          <w:tab w:val="left" w:pos="539"/>
        </w:tabs>
        <w:ind w:left="538" w:right="-427" w:hanging="357"/>
      </w:pPr>
      <w:r>
        <w:t>любая идентифицированная энергия изолирована, стравлена или разряжена;</w:t>
      </w:r>
    </w:p>
    <w:p w:rsidR="00513DC7" w:rsidRDefault="00513DC7" w:rsidP="00513DC7">
      <w:pPr>
        <w:pStyle w:val="10"/>
        <w:tabs>
          <w:tab w:val="clear" w:pos="1440"/>
          <w:tab w:val="left" w:pos="539"/>
        </w:tabs>
        <w:ind w:left="538" w:right="-427" w:hanging="357"/>
      </w:pPr>
      <w:r>
        <w:t>обеспечена соответствующая блокировка с предупредительными табличками в точках отключения;</w:t>
      </w:r>
    </w:p>
    <w:p w:rsidR="00513DC7" w:rsidRDefault="00513DC7" w:rsidP="00513DC7">
      <w:pPr>
        <w:pStyle w:val="10"/>
        <w:tabs>
          <w:tab w:val="clear" w:pos="1440"/>
          <w:tab w:val="left" w:pos="539"/>
        </w:tabs>
        <w:ind w:left="538" w:right="-427" w:hanging="357"/>
      </w:pPr>
      <w:r>
        <w:t>проведена проверка (тест) надежности отключения;</w:t>
      </w:r>
    </w:p>
    <w:p w:rsidR="00513DC7" w:rsidRDefault="00513DC7" w:rsidP="00513DC7">
      <w:pPr>
        <w:pStyle w:val="10"/>
        <w:tabs>
          <w:tab w:val="clear" w:pos="1440"/>
          <w:tab w:val="left" w:pos="539"/>
        </w:tabs>
        <w:ind w:left="538" w:right="-427" w:hanging="357"/>
      </w:pPr>
      <w:r>
        <w:t>организована периодическая проверка надежности отключения энергии.</w:t>
      </w:r>
    </w:p>
    <w:p w:rsidR="00513DC7" w:rsidRDefault="00513DC7" w:rsidP="00513DC7">
      <w:pPr>
        <w:pStyle w:val="aff"/>
        <w:ind w:right="-427"/>
      </w:pPr>
    </w:p>
    <w:p w:rsidR="00513DC7" w:rsidRPr="00316296" w:rsidRDefault="00513DC7" w:rsidP="00316296">
      <w:pPr>
        <w:pStyle w:val="aff"/>
        <w:ind w:right="-427"/>
        <w:jc w:val="center"/>
        <w:rPr>
          <w:b/>
          <w:bCs/>
          <w:szCs w:val="24"/>
        </w:rPr>
      </w:pPr>
      <w:r w:rsidRPr="00407676">
        <w:rPr>
          <w:b/>
          <w:bCs/>
          <w:szCs w:val="24"/>
        </w:rPr>
        <w:t>Запрещается снятие (отключение) блокировок, предупреждающих знаков и подключение оборудования к источникам энергии до полного завершения всех работ на оборудовании.</w:t>
      </w:r>
    </w:p>
    <w:p w:rsidR="00513DC7" w:rsidRDefault="00513DC7" w:rsidP="00316296">
      <w:pPr>
        <w:pStyle w:val="33"/>
      </w:pPr>
      <w:r w:rsidRPr="00316296">
        <w:t xml:space="preserve"> </w:t>
      </w:r>
      <w:bookmarkStart w:id="67" w:name="_Toc371437133"/>
      <w:bookmarkStart w:id="68" w:name="_Toc371940973"/>
      <w:bookmarkStart w:id="69" w:name="_Toc372038102"/>
      <w:r w:rsidR="00316296">
        <w:t xml:space="preserve">3.2 </w:t>
      </w:r>
      <w:r w:rsidRPr="00316296">
        <w:t>РАБОТЫ В ЗАМКНУТОМ ПРОСТРАНСТВЕ</w:t>
      </w:r>
      <w:bookmarkEnd w:id="67"/>
      <w:bookmarkEnd w:id="68"/>
      <w:bookmarkEnd w:id="69"/>
    </w:p>
    <w:p w:rsidR="00513DC7" w:rsidRDefault="00513DC7" w:rsidP="00513DC7">
      <w:pPr>
        <w:ind w:right="-427"/>
        <w:jc w:val="both"/>
        <w:rPr>
          <w:szCs w:val="24"/>
        </w:rPr>
      </w:pPr>
      <w:r>
        <w:rPr>
          <w:szCs w:val="24"/>
        </w:rPr>
        <w:t>Работы в замкнутом пространстве должны проводиться при соблюдении следующих условий:</w:t>
      </w:r>
    </w:p>
    <w:p w:rsidR="00513DC7" w:rsidRPr="00974242" w:rsidRDefault="00513DC7" w:rsidP="00DC5793">
      <w:pPr>
        <w:pStyle w:val="aff"/>
        <w:numPr>
          <w:ilvl w:val="0"/>
          <w:numId w:val="13"/>
        </w:numPr>
        <w:tabs>
          <w:tab w:val="left" w:pos="539"/>
        </w:tabs>
        <w:spacing w:before="120"/>
        <w:ind w:left="538" w:right="-427" w:hanging="357"/>
      </w:pPr>
      <w:r w:rsidRPr="00974242">
        <w:t>отсутствует приемлемый альтернативный способ выполнения работы без участия человека;</w:t>
      </w:r>
    </w:p>
    <w:p w:rsidR="00513DC7" w:rsidRPr="00974242" w:rsidRDefault="00513DC7" w:rsidP="00DC5793">
      <w:pPr>
        <w:pStyle w:val="aff"/>
        <w:numPr>
          <w:ilvl w:val="0"/>
          <w:numId w:val="13"/>
        </w:numPr>
        <w:tabs>
          <w:tab w:val="left" w:pos="539"/>
        </w:tabs>
        <w:spacing w:before="120"/>
        <w:ind w:left="538" w:right="-427" w:hanging="357"/>
      </w:pPr>
      <w:r w:rsidRPr="00974242">
        <w:t>отключены все виды источников энергии и технологических коммуникаций;</w:t>
      </w:r>
    </w:p>
    <w:p w:rsidR="00513DC7" w:rsidRPr="00974242" w:rsidRDefault="00513DC7" w:rsidP="00DC5793">
      <w:pPr>
        <w:pStyle w:val="aff"/>
        <w:numPr>
          <w:ilvl w:val="0"/>
          <w:numId w:val="13"/>
        </w:numPr>
        <w:tabs>
          <w:tab w:val="left" w:pos="539"/>
        </w:tabs>
        <w:spacing w:before="120"/>
        <w:ind w:left="538" w:right="-427" w:hanging="357"/>
      </w:pPr>
      <w:r w:rsidRPr="00974242">
        <w:t xml:space="preserve">обеспечен контроль состояния воздушной среды; </w:t>
      </w:r>
    </w:p>
    <w:p w:rsidR="00513DC7" w:rsidRPr="00974242" w:rsidRDefault="00513DC7" w:rsidP="00DC5793">
      <w:pPr>
        <w:pStyle w:val="aff"/>
        <w:numPr>
          <w:ilvl w:val="0"/>
          <w:numId w:val="13"/>
        </w:numPr>
        <w:tabs>
          <w:tab w:val="left" w:pos="539"/>
        </w:tabs>
        <w:spacing w:before="120"/>
        <w:ind w:left="538" w:right="-427" w:hanging="357"/>
      </w:pPr>
      <w:r w:rsidRPr="00974242">
        <w:t>привлечены наблюдающие в количестве</w:t>
      </w:r>
      <w:r>
        <w:t xml:space="preserve"> не менее</w:t>
      </w:r>
      <w:r w:rsidRPr="007024FE">
        <w:t>,</w:t>
      </w:r>
      <w:r>
        <w:t xml:space="preserve"> чем это указано</w:t>
      </w:r>
      <w:r w:rsidRPr="007024FE">
        <w:t xml:space="preserve"> в соответствующих инструкциях по безопасному проведению работ на объекте;</w:t>
      </w:r>
    </w:p>
    <w:p w:rsidR="00513DC7" w:rsidRPr="00974242" w:rsidRDefault="00513DC7" w:rsidP="00DC5793">
      <w:pPr>
        <w:pStyle w:val="aff"/>
        <w:numPr>
          <w:ilvl w:val="0"/>
          <w:numId w:val="13"/>
        </w:numPr>
        <w:tabs>
          <w:tab w:val="left" w:pos="539"/>
        </w:tabs>
        <w:spacing w:before="120"/>
        <w:ind w:left="538" w:right="-427" w:hanging="357"/>
      </w:pPr>
      <w:r w:rsidRPr="007024FE">
        <w:t>замкнутое пространство подготовлено для безопасного проведения работ, в том</w:t>
      </w:r>
      <w:r w:rsidRPr="00675AC8">
        <w:rPr>
          <w:color w:val="FF0000"/>
        </w:rPr>
        <w:t xml:space="preserve"> </w:t>
      </w:r>
      <w:r>
        <w:t xml:space="preserve">числе </w:t>
      </w:r>
      <w:r w:rsidRPr="00974242">
        <w:t>заземлены емкости и оборудование, для которых это требование обязательно;</w:t>
      </w:r>
    </w:p>
    <w:p w:rsidR="00513DC7" w:rsidRPr="00974242" w:rsidRDefault="00513DC7" w:rsidP="00DC5793">
      <w:pPr>
        <w:pStyle w:val="aff"/>
        <w:numPr>
          <w:ilvl w:val="0"/>
          <w:numId w:val="13"/>
        </w:numPr>
        <w:tabs>
          <w:tab w:val="left" w:pos="539"/>
        </w:tabs>
        <w:spacing w:before="120"/>
        <w:ind w:left="538" w:right="-427" w:hanging="357"/>
      </w:pPr>
      <w:r w:rsidRPr="00974242">
        <w:t>исключена возможность попадания извне вредных и взрывопожароопасных паров и газов.</w:t>
      </w:r>
    </w:p>
    <w:p w:rsidR="00513DC7" w:rsidRDefault="00513DC7" w:rsidP="00513DC7">
      <w:pPr>
        <w:ind w:right="-427"/>
        <w:jc w:val="both"/>
        <w:rPr>
          <w:szCs w:val="24"/>
        </w:rPr>
      </w:pPr>
    </w:p>
    <w:p w:rsidR="00513DC7" w:rsidRPr="00316296" w:rsidRDefault="00513DC7" w:rsidP="00316296">
      <w:pPr>
        <w:ind w:right="-427"/>
        <w:jc w:val="both"/>
        <w:rPr>
          <w:szCs w:val="24"/>
        </w:rPr>
      </w:pPr>
      <w:r>
        <w:rPr>
          <w:szCs w:val="24"/>
        </w:rPr>
        <w:t>Лица, входящие в замкнутое пространство для отбора проб воздуха, должны использовать автономный дыхательный аппарат или шланговый противогаз и средства страховки.</w:t>
      </w:r>
    </w:p>
    <w:p w:rsidR="00513DC7" w:rsidRDefault="00316296" w:rsidP="00316296">
      <w:pPr>
        <w:pStyle w:val="33"/>
      </w:pPr>
      <w:r>
        <w:t xml:space="preserve">3.3. </w:t>
      </w:r>
      <w:r w:rsidR="00513DC7" w:rsidRPr="00316296">
        <w:t xml:space="preserve"> </w:t>
      </w:r>
      <w:bookmarkStart w:id="70" w:name="_Toc371437134"/>
      <w:bookmarkStart w:id="71" w:name="_Toc371940974"/>
      <w:bookmarkStart w:id="72" w:name="_Toc372038103"/>
      <w:r w:rsidR="00513DC7" w:rsidRPr="00316296">
        <w:t>РАБОТА НА ВЫСОТЕ</w:t>
      </w:r>
      <w:bookmarkEnd w:id="70"/>
      <w:bookmarkEnd w:id="71"/>
      <w:bookmarkEnd w:id="72"/>
    </w:p>
    <w:p w:rsidR="00513DC7" w:rsidRDefault="00513DC7" w:rsidP="00513DC7">
      <w:pPr>
        <w:jc w:val="both"/>
      </w:pPr>
      <w:r>
        <w:t>К работам на высоте относятся работы, когда:</w:t>
      </w:r>
    </w:p>
    <w:p w:rsidR="00513DC7" w:rsidRDefault="00513DC7" w:rsidP="00DC5793">
      <w:pPr>
        <w:numPr>
          <w:ilvl w:val="0"/>
          <w:numId w:val="14"/>
        </w:numPr>
        <w:ind w:left="284" w:hanging="142"/>
        <w:jc w:val="both"/>
      </w:pPr>
      <w:r>
        <w:t>существуют риски, связанные с возможным падением работника с высоты 1,8 м и более;</w:t>
      </w:r>
    </w:p>
    <w:p w:rsidR="00513DC7" w:rsidRDefault="00513DC7" w:rsidP="00DC5793">
      <w:pPr>
        <w:numPr>
          <w:ilvl w:val="0"/>
          <w:numId w:val="14"/>
        </w:numPr>
        <w:ind w:left="284" w:hanging="142"/>
        <w:jc w:val="both"/>
      </w:pPr>
      <w:r>
        <w:lastRenderedPageBreak/>
        <w:t>работник осуществляет подъем, превышающий по высоте 5 м или спуск, превышающий по высоте 5 м, по вертикальной лестнице, угол наклона которой к горизонтальной поверхности более 75°;</w:t>
      </w:r>
    </w:p>
    <w:p w:rsidR="00513DC7" w:rsidRDefault="00513DC7" w:rsidP="00DC5793">
      <w:pPr>
        <w:numPr>
          <w:ilvl w:val="0"/>
          <w:numId w:val="14"/>
        </w:numPr>
        <w:ind w:left="284" w:hanging="142"/>
        <w:jc w:val="both"/>
      </w:pPr>
      <w:r>
        <w:t>работы производятся на площадках на расстоянии ближе 2 м от неогражденных перепадов по высоте более 1,8 м, а также если высота ограждения этих площадок менее 1,1 м;</w:t>
      </w:r>
    </w:p>
    <w:p w:rsidR="00513DC7" w:rsidRDefault="00513DC7" w:rsidP="00DC5793">
      <w:pPr>
        <w:numPr>
          <w:ilvl w:val="0"/>
          <w:numId w:val="14"/>
        </w:numPr>
        <w:ind w:left="284" w:hanging="142"/>
        <w:jc w:val="both"/>
      </w:pPr>
      <w:r>
        <w:t>существуют риски, связанные с возможным падением работника с высоты менее 1,8 м, если работа проводится над машинами или механизмами, водной поверхностью или выступающими предметами.</w:t>
      </w:r>
    </w:p>
    <w:p w:rsidR="00513DC7" w:rsidRDefault="00513DC7" w:rsidP="00513DC7">
      <w:pPr>
        <w:ind w:right="-427"/>
        <w:jc w:val="both"/>
        <w:rPr>
          <w:szCs w:val="24"/>
        </w:rPr>
      </w:pPr>
      <w:r>
        <w:rPr>
          <w:szCs w:val="24"/>
        </w:rPr>
        <w:t>Данная работа должна выполняться при соблюдении следующих условий:</w:t>
      </w:r>
    </w:p>
    <w:p w:rsidR="00513DC7" w:rsidRPr="007024FE" w:rsidRDefault="00513DC7" w:rsidP="00DC5793">
      <w:pPr>
        <w:pStyle w:val="aff"/>
        <w:numPr>
          <w:ilvl w:val="0"/>
          <w:numId w:val="15"/>
        </w:numPr>
        <w:tabs>
          <w:tab w:val="left" w:pos="284"/>
        </w:tabs>
        <w:spacing w:before="120"/>
        <w:ind w:left="284" w:right="-427" w:hanging="142"/>
      </w:pPr>
      <w:r>
        <w:t xml:space="preserve">рабочая площадка оборудована перильным и </w:t>
      </w:r>
      <w:r w:rsidRPr="007024FE">
        <w:t>бортовым ограждением, обеспечен безопасный подъем и спуск;</w:t>
      </w:r>
    </w:p>
    <w:p w:rsidR="00513DC7" w:rsidRDefault="00513DC7" w:rsidP="00DC5793">
      <w:pPr>
        <w:pStyle w:val="aff"/>
        <w:numPr>
          <w:ilvl w:val="0"/>
          <w:numId w:val="15"/>
        </w:numPr>
        <w:tabs>
          <w:tab w:val="left" w:pos="284"/>
        </w:tabs>
        <w:spacing w:before="120"/>
        <w:ind w:left="284" w:right="-427" w:hanging="142"/>
      </w:pPr>
      <w:r w:rsidRPr="007024FE">
        <w:t>в незащищенной зоне всегда применяется исправное и своевременно испытанное страховочное оборудование, подходящее для конкретных</w:t>
      </w:r>
      <w:r>
        <w:t xml:space="preserve"> условий (стропы, канаты страховочные, многоточечные предохранительные пояса с амортизаторами, карабины безопасности, блокирующие устройства и т. д.);</w:t>
      </w:r>
    </w:p>
    <w:p w:rsidR="00513DC7" w:rsidRDefault="00513DC7" w:rsidP="00DC5793">
      <w:pPr>
        <w:pStyle w:val="aff"/>
        <w:numPr>
          <w:ilvl w:val="0"/>
          <w:numId w:val="15"/>
        </w:numPr>
        <w:tabs>
          <w:tab w:val="left" w:pos="284"/>
        </w:tabs>
        <w:spacing w:before="120"/>
        <w:ind w:left="284" w:right="-427" w:hanging="142"/>
      </w:pPr>
      <w:r>
        <w:t>поверхность настила рабочих площадок на высоте выполнена из материала, исключающего возможность скольжения;</w:t>
      </w:r>
    </w:p>
    <w:p w:rsidR="00513DC7" w:rsidRPr="00C93A79" w:rsidRDefault="00513DC7" w:rsidP="00DC5793">
      <w:pPr>
        <w:pStyle w:val="aff"/>
        <w:numPr>
          <w:ilvl w:val="0"/>
          <w:numId w:val="15"/>
        </w:numPr>
        <w:tabs>
          <w:tab w:val="left" w:pos="284"/>
        </w:tabs>
        <w:spacing w:before="120"/>
        <w:ind w:left="284" w:right="-427" w:hanging="142"/>
      </w:pPr>
      <w:r>
        <w:t>визуальный осмотр исправности страховочного оборудования осуществляется в установленные сроки.</w:t>
      </w:r>
    </w:p>
    <w:p w:rsidR="00C93A79" w:rsidRDefault="00C93A79" w:rsidP="00513DC7">
      <w:pPr>
        <w:ind w:right="-427"/>
        <w:jc w:val="both"/>
        <w:rPr>
          <w:szCs w:val="24"/>
        </w:rPr>
      </w:pPr>
    </w:p>
    <w:p w:rsidR="00513DC7" w:rsidRDefault="00513DC7" w:rsidP="00513DC7">
      <w:pPr>
        <w:ind w:right="-427"/>
        <w:jc w:val="both"/>
        <w:rPr>
          <w:szCs w:val="24"/>
        </w:rPr>
      </w:pPr>
      <w:r>
        <w:rPr>
          <w:szCs w:val="24"/>
        </w:rPr>
        <w:t>Запрещены работы на высоте:</w:t>
      </w:r>
    </w:p>
    <w:p w:rsidR="00513DC7" w:rsidRDefault="00513DC7" w:rsidP="00513DC7">
      <w:pPr>
        <w:pStyle w:val="11"/>
        <w:tabs>
          <w:tab w:val="clear" w:pos="1440"/>
        </w:tabs>
        <w:ind w:left="538" w:right="-427" w:hanging="357"/>
      </w:pPr>
      <w:r>
        <w:t xml:space="preserve">при скорости ветра 15 м/с и более для всех работ; </w:t>
      </w:r>
    </w:p>
    <w:p w:rsidR="00513DC7" w:rsidRDefault="00513DC7" w:rsidP="00513DC7">
      <w:pPr>
        <w:pStyle w:val="11"/>
        <w:tabs>
          <w:tab w:val="clear" w:pos="1440"/>
        </w:tabs>
        <w:ind w:left="538" w:right="-427" w:hanging="357"/>
      </w:pPr>
      <w:r w:rsidRPr="00684245">
        <w:t>при скорости ветра 12,5 м/с и более для работ по замеру уровней и отбору проб нефтепродуктов в РВС ручным способом;</w:t>
      </w:r>
    </w:p>
    <w:p w:rsidR="00513DC7" w:rsidRDefault="00513DC7" w:rsidP="00513DC7">
      <w:pPr>
        <w:pStyle w:val="11"/>
        <w:tabs>
          <w:tab w:val="clear" w:pos="1440"/>
        </w:tabs>
        <w:ind w:left="538" w:right="-427" w:hanging="357"/>
      </w:pPr>
      <w:r>
        <w:t>при скорости ветра 10 м/с и более для монтажа-демонтажа конструкций;</w:t>
      </w:r>
    </w:p>
    <w:p w:rsidR="00513DC7" w:rsidRDefault="00513DC7" w:rsidP="00513DC7">
      <w:pPr>
        <w:pStyle w:val="11"/>
        <w:tabs>
          <w:tab w:val="clear" w:pos="1440"/>
        </w:tabs>
        <w:ind w:left="538" w:right="-427" w:hanging="357"/>
      </w:pPr>
      <w:r>
        <w:t>при обледенении;</w:t>
      </w:r>
    </w:p>
    <w:p w:rsidR="00513DC7" w:rsidRDefault="00513DC7" w:rsidP="00513DC7">
      <w:pPr>
        <w:pStyle w:val="11"/>
        <w:tabs>
          <w:tab w:val="clear" w:pos="1440"/>
        </w:tabs>
        <w:ind w:left="538" w:right="-427" w:hanging="357"/>
      </w:pPr>
      <w:r>
        <w:t>при грозе;</w:t>
      </w:r>
    </w:p>
    <w:p w:rsidR="00513DC7" w:rsidRPr="00974242" w:rsidRDefault="00513DC7" w:rsidP="00513DC7">
      <w:pPr>
        <w:pStyle w:val="11"/>
        <w:tabs>
          <w:tab w:val="clear" w:pos="1440"/>
        </w:tabs>
        <w:ind w:left="538" w:right="-427" w:hanging="357"/>
      </w:pPr>
      <w:r>
        <w:t>в условиях недостаточной видимости.</w:t>
      </w:r>
    </w:p>
    <w:p w:rsidR="00513DC7" w:rsidRDefault="00316296" w:rsidP="00836181">
      <w:pPr>
        <w:pStyle w:val="33"/>
      </w:pPr>
      <w:r>
        <w:t xml:space="preserve">3.4 </w:t>
      </w:r>
      <w:r w:rsidR="00513DC7" w:rsidRPr="00316296">
        <w:t xml:space="preserve"> </w:t>
      </w:r>
      <w:bookmarkStart w:id="73" w:name="_Toc371437135"/>
      <w:bookmarkStart w:id="74" w:name="_Toc371940975"/>
      <w:bookmarkStart w:id="75" w:name="_Toc372038104"/>
      <w:r w:rsidR="00513DC7" w:rsidRPr="00316296">
        <w:t>ГРУЗОПОДЪЕМНЫЕ ОПЕРАЦИИ</w:t>
      </w:r>
      <w:bookmarkEnd w:id="73"/>
      <w:bookmarkEnd w:id="74"/>
      <w:bookmarkEnd w:id="75"/>
    </w:p>
    <w:p w:rsidR="00513DC7" w:rsidRPr="009D596E" w:rsidRDefault="00513DC7" w:rsidP="00513DC7">
      <w:pPr>
        <w:ind w:right="-427"/>
        <w:jc w:val="both"/>
        <w:rPr>
          <w:szCs w:val="24"/>
        </w:rPr>
      </w:pPr>
      <w:r w:rsidRPr="009D596E">
        <w:rPr>
          <w:szCs w:val="24"/>
        </w:rPr>
        <w:t xml:space="preserve">Грузоподъемные операции с применением кранов, лебедок, механических подъемных устройств, грузозахватных приспособлений должны проводиться при </w:t>
      </w:r>
      <w:r>
        <w:rPr>
          <w:szCs w:val="24"/>
        </w:rPr>
        <w:t>соблюдении</w:t>
      </w:r>
      <w:r w:rsidRPr="009D596E">
        <w:rPr>
          <w:szCs w:val="24"/>
        </w:rPr>
        <w:t xml:space="preserve"> следующих условий:</w:t>
      </w:r>
    </w:p>
    <w:p w:rsidR="00513DC7" w:rsidRDefault="00513DC7" w:rsidP="00DC5793">
      <w:pPr>
        <w:pStyle w:val="aff"/>
        <w:numPr>
          <w:ilvl w:val="0"/>
          <w:numId w:val="16"/>
        </w:numPr>
        <w:tabs>
          <w:tab w:val="left" w:pos="426"/>
        </w:tabs>
        <w:spacing w:before="120"/>
        <w:ind w:left="426" w:right="-427" w:hanging="284"/>
      </w:pPr>
      <w:r>
        <w:t>грузоподъемное оборудование и механизмы технически</w:t>
      </w:r>
      <w:r w:rsidRPr="003E70C9">
        <w:rPr>
          <w:color w:val="FF0000"/>
        </w:rPr>
        <w:t xml:space="preserve"> </w:t>
      </w:r>
      <w:r w:rsidRPr="007024FE">
        <w:t>исправны, освидетельствованы</w:t>
      </w:r>
      <w:r>
        <w:t xml:space="preserve"> и допущены к эксплуатации; </w:t>
      </w:r>
    </w:p>
    <w:p w:rsidR="00513DC7" w:rsidRDefault="00513DC7" w:rsidP="00DC5793">
      <w:pPr>
        <w:pStyle w:val="aff"/>
        <w:numPr>
          <w:ilvl w:val="0"/>
          <w:numId w:val="16"/>
        </w:numPr>
        <w:tabs>
          <w:tab w:val="left" w:pos="426"/>
        </w:tabs>
        <w:spacing w:before="120"/>
        <w:ind w:left="426" w:right="-427" w:hanging="284"/>
      </w:pPr>
      <w:r>
        <w:t>вес груза не превышает допустимой рабочей нагрузки грузоподъемного и грузозахватного оборудования;</w:t>
      </w:r>
    </w:p>
    <w:p w:rsidR="00513DC7" w:rsidRDefault="00513DC7" w:rsidP="00DC5793">
      <w:pPr>
        <w:pStyle w:val="aff"/>
        <w:numPr>
          <w:ilvl w:val="0"/>
          <w:numId w:val="16"/>
        </w:numPr>
        <w:tabs>
          <w:tab w:val="left" w:pos="426"/>
        </w:tabs>
        <w:spacing w:before="120"/>
        <w:ind w:left="426" w:right="-427" w:hanging="284"/>
      </w:pPr>
      <w:r>
        <w:t>все устройства безопасности, установленные на грузоподъемном оборудовании, функционируют;</w:t>
      </w:r>
    </w:p>
    <w:p w:rsidR="00513DC7" w:rsidRDefault="00513DC7" w:rsidP="00DC5793">
      <w:pPr>
        <w:pStyle w:val="aff"/>
        <w:numPr>
          <w:ilvl w:val="0"/>
          <w:numId w:val="16"/>
        </w:numPr>
        <w:tabs>
          <w:tab w:val="left" w:pos="426"/>
        </w:tabs>
        <w:spacing w:before="120"/>
        <w:ind w:left="426" w:right="-427" w:hanging="284"/>
      </w:pPr>
      <w:r>
        <w:t>перед выполнением каждой грузоподъемной операции проведен визуальный осмотр грузоподъемного и грузозахватного оборудования;</w:t>
      </w:r>
    </w:p>
    <w:p w:rsidR="00513DC7" w:rsidRPr="007024FE" w:rsidRDefault="00513DC7" w:rsidP="00DC5793">
      <w:pPr>
        <w:pStyle w:val="aff"/>
        <w:numPr>
          <w:ilvl w:val="0"/>
          <w:numId w:val="16"/>
        </w:numPr>
        <w:tabs>
          <w:tab w:val="left" w:pos="426"/>
        </w:tabs>
        <w:spacing w:before="120"/>
        <w:ind w:left="426" w:right="-427" w:hanging="284"/>
      </w:pPr>
      <w:r>
        <w:t xml:space="preserve">расстояние по воздуху от грузоподъемного механизма и поднимаемого груза при наибольшем подъеме или вылете стрелы до ближайшего провода ЛЭП </w:t>
      </w:r>
      <w:r w:rsidRPr="007024FE">
        <w:t>больше</w:t>
      </w:r>
      <w:r>
        <w:t xml:space="preserve"> минимально </w:t>
      </w:r>
      <w:r w:rsidRPr="007024FE">
        <w:t>безопасного расстояния в зависимости от напряжения ЛЭП и отражено в наряде допуске;</w:t>
      </w:r>
    </w:p>
    <w:p w:rsidR="00513DC7" w:rsidRDefault="00513DC7" w:rsidP="00DC5793">
      <w:pPr>
        <w:pStyle w:val="aff"/>
        <w:numPr>
          <w:ilvl w:val="0"/>
          <w:numId w:val="16"/>
        </w:numPr>
        <w:tabs>
          <w:tab w:val="left" w:pos="426"/>
        </w:tabs>
        <w:spacing w:before="120"/>
        <w:ind w:left="426" w:right="-427" w:hanging="284"/>
      </w:pPr>
      <w:r>
        <w:lastRenderedPageBreak/>
        <w:t xml:space="preserve">на работы в охранной зоне ЛЭП, а также </w:t>
      </w:r>
      <w:r w:rsidRPr="00BB0A08">
        <w:t>ближе 30 метров от ЛЭП 42 В и более</w:t>
      </w:r>
      <w:r>
        <w:t xml:space="preserve"> оформлен наряд-допуск с соответствующей отметкой в путевом листе (требование по оформлению путевого листа распространяется на ГПМ на самоходном шасси или буксирующее его техническое средство).</w:t>
      </w:r>
    </w:p>
    <w:p w:rsidR="00513DC7" w:rsidRPr="00407676" w:rsidRDefault="00513DC7" w:rsidP="00513DC7">
      <w:pPr>
        <w:pStyle w:val="aff"/>
        <w:ind w:right="-427"/>
      </w:pPr>
    </w:p>
    <w:p w:rsidR="00513DC7" w:rsidRDefault="00513DC7" w:rsidP="00513DC7">
      <w:pPr>
        <w:pStyle w:val="aff"/>
        <w:tabs>
          <w:tab w:val="left" w:pos="0"/>
        </w:tabs>
        <w:ind w:right="-427"/>
      </w:pPr>
      <w:r>
        <w:t>Запрещается:</w:t>
      </w:r>
    </w:p>
    <w:p w:rsidR="00513DC7" w:rsidRDefault="00513DC7" w:rsidP="00513DC7">
      <w:pPr>
        <w:pStyle w:val="11"/>
        <w:tabs>
          <w:tab w:val="clear" w:pos="1440"/>
        </w:tabs>
        <w:ind w:left="538" w:right="-427" w:hanging="357"/>
      </w:pPr>
      <w:r>
        <w:t xml:space="preserve">перемещать груз при нахождении под ним людей; </w:t>
      </w:r>
    </w:p>
    <w:p w:rsidR="00513DC7" w:rsidRDefault="00513DC7" w:rsidP="00513DC7">
      <w:pPr>
        <w:pStyle w:val="11"/>
        <w:tabs>
          <w:tab w:val="clear" w:pos="1440"/>
        </w:tabs>
        <w:ind w:left="538" w:right="-427" w:hanging="357"/>
      </w:pPr>
      <w:r>
        <w:t>перемещать людей грузоподъёмными механизмами, не предназначенными для данных целей;</w:t>
      </w:r>
    </w:p>
    <w:p w:rsidR="00513DC7" w:rsidRDefault="00513DC7" w:rsidP="00513DC7">
      <w:pPr>
        <w:pStyle w:val="11"/>
        <w:tabs>
          <w:tab w:val="clear" w:pos="1440"/>
        </w:tabs>
        <w:ind w:left="538" w:right="-427" w:hanging="357"/>
      </w:pPr>
      <w:r>
        <w:t xml:space="preserve">поднимать груз, примерзший или засыпанный грунтом или </w:t>
      </w:r>
      <w:r w:rsidRPr="007024FE">
        <w:t>прижатый</w:t>
      </w:r>
      <w:r>
        <w:t xml:space="preserve"> конструкциями;</w:t>
      </w:r>
    </w:p>
    <w:p w:rsidR="00513DC7" w:rsidRDefault="00513DC7" w:rsidP="00513DC7">
      <w:pPr>
        <w:pStyle w:val="11"/>
        <w:tabs>
          <w:tab w:val="clear" w:pos="1440"/>
        </w:tabs>
        <w:ind w:left="538" w:right="-427" w:hanging="357"/>
      </w:pPr>
      <w:r>
        <w:t>стоять под стрелой грузоподъёмного механизма при ее подъеме и опускании;</w:t>
      </w:r>
    </w:p>
    <w:p w:rsidR="00513DC7" w:rsidRDefault="00513DC7" w:rsidP="00513DC7">
      <w:pPr>
        <w:pStyle w:val="11"/>
        <w:tabs>
          <w:tab w:val="clear" w:pos="1440"/>
        </w:tabs>
        <w:ind w:left="538" w:right="-427" w:hanging="357"/>
      </w:pPr>
      <w:r>
        <w:t>поднимать ненадежно застропованный груз;</w:t>
      </w:r>
    </w:p>
    <w:p w:rsidR="00513DC7" w:rsidRDefault="00513DC7" w:rsidP="00836181">
      <w:pPr>
        <w:pStyle w:val="11"/>
        <w:tabs>
          <w:tab w:val="clear" w:pos="1440"/>
        </w:tabs>
        <w:ind w:left="538" w:right="-427" w:hanging="357"/>
      </w:pPr>
      <w:r>
        <w:t>поднимать или перемещать грузы с применением устройств, не предназначенных для данных целей.</w:t>
      </w:r>
    </w:p>
    <w:p w:rsidR="00513DC7" w:rsidRDefault="00316296" w:rsidP="00836181">
      <w:pPr>
        <w:pStyle w:val="33"/>
      </w:pPr>
      <w:r>
        <w:t xml:space="preserve">3.5 </w:t>
      </w:r>
      <w:r w:rsidR="00513DC7" w:rsidRPr="00316296">
        <w:t xml:space="preserve"> </w:t>
      </w:r>
      <w:bookmarkStart w:id="76" w:name="_Toc371437136"/>
      <w:bookmarkStart w:id="77" w:name="_Toc371940976"/>
      <w:bookmarkStart w:id="78" w:name="_Toc372038105"/>
      <w:r w:rsidR="00513DC7" w:rsidRPr="00316296">
        <w:t>ГАЗООПАСНЫЕ РАБОТЫ</w:t>
      </w:r>
      <w:bookmarkEnd w:id="76"/>
      <w:bookmarkEnd w:id="77"/>
      <w:bookmarkEnd w:id="78"/>
    </w:p>
    <w:p w:rsidR="00513DC7" w:rsidRDefault="00513DC7" w:rsidP="00513DC7">
      <w:pPr>
        <w:ind w:right="-427"/>
        <w:jc w:val="both"/>
        <w:rPr>
          <w:szCs w:val="24"/>
        </w:rPr>
      </w:pPr>
      <w:r>
        <w:rPr>
          <w:szCs w:val="24"/>
        </w:rPr>
        <w:t>Работы в условиях наличия или возможности выделения в воздух рабочей зоны взрывопожароопасных или вредных паров, газов и других веществ, а также работы при недостаточном содержании кислорода, в том числе проводимые внутри аппаратов, емкостей, колодцев, тоннелей, траншей, приямков и других аналогичных местах, должны проводиться при соблюдении следующих условий:</w:t>
      </w:r>
    </w:p>
    <w:p w:rsidR="00513DC7" w:rsidRDefault="00513DC7" w:rsidP="00DC5793">
      <w:pPr>
        <w:pStyle w:val="aff"/>
        <w:numPr>
          <w:ilvl w:val="0"/>
          <w:numId w:val="17"/>
        </w:numPr>
        <w:tabs>
          <w:tab w:val="left" w:pos="426"/>
        </w:tabs>
        <w:spacing w:before="120"/>
        <w:ind w:left="426" w:right="-427" w:hanging="284"/>
      </w:pPr>
      <w:r>
        <w:t>количество исполнителей достаточно для безопасного выполнения задания и подстраховки на случай аварийной ситуации;</w:t>
      </w:r>
    </w:p>
    <w:p w:rsidR="00513DC7" w:rsidRDefault="00513DC7" w:rsidP="00DC5793">
      <w:pPr>
        <w:pStyle w:val="aff"/>
        <w:numPr>
          <w:ilvl w:val="0"/>
          <w:numId w:val="17"/>
        </w:numPr>
        <w:tabs>
          <w:tab w:val="left" w:pos="426"/>
        </w:tabs>
        <w:spacing w:before="120"/>
        <w:ind w:left="426" w:right="-427" w:hanging="284"/>
      </w:pPr>
      <w:r>
        <w:t>обеспечен контроль состояния воздушной среды на рабочем месте и в опасной зоне;</w:t>
      </w:r>
    </w:p>
    <w:p w:rsidR="00513DC7" w:rsidRDefault="00513DC7" w:rsidP="00DC5793">
      <w:pPr>
        <w:pStyle w:val="aff"/>
        <w:numPr>
          <w:ilvl w:val="0"/>
          <w:numId w:val="17"/>
        </w:numPr>
        <w:tabs>
          <w:tab w:val="left" w:pos="426"/>
        </w:tabs>
        <w:spacing w:before="120"/>
        <w:ind w:left="426" w:right="-427" w:hanging="284"/>
      </w:pPr>
      <w:r>
        <w:t>исключено попадание в зону проведения работ вредных веществ, взрывопожароопасных паров и газов из смежных технологических систем;</w:t>
      </w:r>
    </w:p>
    <w:p w:rsidR="00513DC7" w:rsidRDefault="00513DC7" w:rsidP="00DC5793">
      <w:pPr>
        <w:pStyle w:val="aff"/>
        <w:numPr>
          <w:ilvl w:val="0"/>
          <w:numId w:val="17"/>
        </w:numPr>
        <w:tabs>
          <w:tab w:val="left" w:pos="426"/>
        </w:tabs>
        <w:spacing w:before="120"/>
        <w:ind w:left="426" w:right="-427" w:hanging="284"/>
      </w:pPr>
      <w:r w:rsidRPr="00457D26">
        <w:t>исключены возможные источники зажигания, в том числе запрещено использование мобильных телефонов и иных устройств, не во взрывозащищённом исполнении;</w:t>
      </w:r>
    </w:p>
    <w:p w:rsidR="00513DC7" w:rsidRPr="00836181" w:rsidRDefault="00513DC7" w:rsidP="00DC5793">
      <w:pPr>
        <w:pStyle w:val="aff"/>
        <w:numPr>
          <w:ilvl w:val="0"/>
          <w:numId w:val="17"/>
        </w:numPr>
        <w:tabs>
          <w:tab w:val="left" w:pos="426"/>
        </w:tabs>
        <w:spacing w:before="120"/>
        <w:ind w:left="426" w:right="-427" w:hanging="284"/>
      </w:pPr>
      <w:r w:rsidRPr="00330E65">
        <w:t>обеспечено наличие проверенных, пригодных для применения в газоопасной среде СИЗОД</w:t>
      </w:r>
      <w:r>
        <w:t>.</w:t>
      </w:r>
    </w:p>
    <w:p w:rsidR="00513DC7" w:rsidRDefault="00316296" w:rsidP="00836181">
      <w:pPr>
        <w:pStyle w:val="33"/>
      </w:pPr>
      <w:r>
        <w:t>3.6</w:t>
      </w:r>
      <w:r w:rsidR="00513DC7" w:rsidRPr="00316296">
        <w:t xml:space="preserve"> </w:t>
      </w:r>
      <w:bookmarkStart w:id="79" w:name="_Toc371437137"/>
      <w:bookmarkStart w:id="80" w:name="_Toc371940977"/>
      <w:bookmarkStart w:id="81" w:name="_Toc372038106"/>
      <w:r w:rsidR="00513DC7" w:rsidRPr="00316296">
        <w:t>ЗЕМЛЯНЫЕ РАБОТЫ</w:t>
      </w:r>
      <w:bookmarkEnd w:id="79"/>
      <w:bookmarkEnd w:id="80"/>
      <w:bookmarkEnd w:id="81"/>
    </w:p>
    <w:p w:rsidR="00513DC7" w:rsidRDefault="00513DC7" w:rsidP="00513DC7">
      <w:pPr>
        <w:ind w:right="-427"/>
        <w:jc w:val="both"/>
        <w:rPr>
          <w:szCs w:val="24"/>
        </w:rPr>
      </w:pPr>
      <w:r>
        <w:rPr>
          <w:szCs w:val="24"/>
        </w:rPr>
        <w:t>Работы, не относящиеся к работам в замкнутом пространстве и включающие производство ям, траншей и котлованов путем выемки грунта, должны проводиться при соблюдении следующих условий:</w:t>
      </w:r>
    </w:p>
    <w:p w:rsidR="00513DC7" w:rsidRDefault="00513DC7" w:rsidP="00DC5793">
      <w:pPr>
        <w:pStyle w:val="aff"/>
        <w:numPr>
          <w:ilvl w:val="0"/>
          <w:numId w:val="18"/>
        </w:numPr>
        <w:tabs>
          <w:tab w:val="left" w:pos="426"/>
        </w:tabs>
        <w:spacing w:before="120"/>
        <w:ind w:left="426" w:right="-427" w:hanging="284"/>
      </w:pPr>
      <w:r>
        <w:t>определены, локализованы и изолированы все подземные источники опасности (трубопроводы, электрокабели и т. п.);</w:t>
      </w:r>
    </w:p>
    <w:p w:rsidR="00513DC7" w:rsidRDefault="00513DC7" w:rsidP="00DC5793">
      <w:pPr>
        <w:pStyle w:val="aff"/>
        <w:numPr>
          <w:ilvl w:val="0"/>
          <w:numId w:val="18"/>
        </w:numPr>
        <w:tabs>
          <w:tab w:val="left" w:pos="426"/>
        </w:tabs>
        <w:spacing w:before="120"/>
        <w:ind w:left="426" w:right="-427" w:hanging="284"/>
      </w:pPr>
      <w:r>
        <w:t>обеспечен контроль состояния грунта;</w:t>
      </w:r>
    </w:p>
    <w:p w:rsidR="00513DC7" w:rsidRDefault="00513DC7" w:rsidP="00DC5793">
      <w:pPr>
        <w:pStyle w:val="aff"/>
        <w:numPr>
          <w:ilvl w:val="0"/>
          <w:numId w:val="18"/>
        </w:numPr>
        <w:tabs>
          <w:tab w:val="left" w:pos="426"/>
        </w:tabs>
        <w:spacing w:before="120"/>
        <w:ind w:left="426" w:right="-427" w:hanging="284"/>
      </w:pPr>
      <w:r>
        <w:t>выполнены крепления и откосы вертикальных стенок и проверена их устойчивость;</w:t>
      </w:r>
    </w:p>
    <w:p w:rsidR="00513DC7" w:rsidRDefault="00513DC7" w:rsidP="00DC5793">
      <w:pPr>
        <w:pStyle w:val="aff"/>
        <w:numPr>
          <w:ilvl w:val="0"/>
          <w:numId w:val="18"/>
        </w:numPr>
        <w:tabs>
          <w:tab w:val="left" w:pos="426"/>
        </w:tabs>
        <w:spacing w:before="120"/>
        <w:ind w:left="426" w:right="-427" w:hanging="284"/>
      </w:pPr>
      <w:r>
        <w:t>обеспечено расстояние от бровки до извлекаемого грунта более 0,5 м;</w:t>
      </w:r>
    </w:p>
    <w:p w:rsidR="00513DC7" w:rsidRDefault="00513DC7" w:rsidP="00DC5793">
      <w:pPr>
        <w:pStyle w:val="aff"/>
        <w:numPr>
          <w:ilvl w:val="0"/>
          <w:numId w:val="18"/>
        </w:numPr>
        <w:tabs>
          <w:tab w:val="left" w:pos="426"/>
        </w:tabs>
        <w:spacing w:before="120"/>
        <w:ind w:left="426" w:right="-427" w:hanging="284"/>
      </w:pPr>
      <w:r>
        <w:t>привлечено не менее 2 (двух) исполнителей;</w:t>
      </w:r>
    </w:p>
    <w:p w:rsidR="00513DC7" w:rsidRDefault="00513DC7" w:rsidP="00DC5793">
      <w:pPr>
        <w:pStyle w:val="aff"/>
        <w:numPr>
          <w:ilvl w:val="0"/>
          <w:numId w:val="18"/>
        </w:numPr>
        <w:tabs>
          <w:tab w:val="left" w:pos="426"/>
        </w:tabs>
        <w:spacing w:before="120"/>
        <w:ind w:left="426" w:right="-427" w:hanging="284"/>
      </w:pPr>
      <w:r>
        <w:rPr>
          <w:szCs w:val="24"/>
        </w:rPr>
        <w:t>к</w:t>
      </w:r>
      <w:r w:rsidRPr="00974378">
        <w:rPr>
          <w:szCs w:val="24"/>
        </w:rPr>
        <w:t>отлованы и траншеи, разрабатываемые в местах движения людей или транспорта, ограждены защитным ограждением с предупредительными надписями, а в ночное время – сигнальным освещением.</w:t>
      </w:r>
    </w:p>
    <w:p w:rsidR="00513DC7" w:rsidRDefault="00513DC7" w:rsidP="00513DC7">
      <w:pPr>
        <w:ind w:right="-427"/>
        <w:jc w:val="both"/>
        <w:rPr>
          <w:szCs w:val="24"/>
        </w:rPr>
      </w:pPr>
    </w:p>
    <w:p w:rsidR="00513DC7" w:rsidRPr="00836181" w:rsidRDefault="00513DC7" w:rsidP="00836181">
      <w:pPr>
        <w:ind w:right="-427"/>
        <w:jc w:val="both"/>
        <w:rPr>
          <w:szCs w:val="24"/>
        </w:rPr>
      </w:pPr>
      <w:r>
        <w:rPr>
          <w:szCs w:val="24"/>
        </w:rPr>
        <w:t>Запрещено рытье без креплений и откосов на глубину более 1 м при наличии грунтовых вод и вблизи подземных сооружений.</w:t>
      </w:r>
    </w:p>
    <w:p w:rsidR="00513DC7" w:rsidRDefault="00316296" w:rsidP="00836181">
      <w:pPr>
        <w:pStyle w:val="33"/>
      </w:pPr>
      <w:bookmarkStart w:id="82" w:name="_Toc371437138"/>
      <w:bookmarkStart w:id="83" w:name="_Toc371940978"/>
      <w:bookmarkStart w:id="84" w:name="_Toc372038107"/>
      <w:r>
        <w:t xml:space="preserve">3.7 </w:t>
      </w:r>
      <w:r w:rsidR="00513DC7" w:rsidRPr="00316296">
        <w:t>РАБОТА ДВИЖУЩИХСЯ (ВРАЩАЮЩИХСЯ) ЧАСТЕЙ МЕХАНИЗМОВ</w:t>
      </w:r>
      <w:bookmarkEnd w:id="82"/>
      <w:bookmarkEnd w:id="83"/>
      <w:bookmarkEnd w:id="84"/>
    </w:p>
    <w:p w:rsidR="00513DC7" w:rsidRPr="003343D2" w:rsidRDefault="00513DC7" w:rsidP="00513DC7">
      <w:pPr>
        <w:ind w:right="-427"/>
        <w:jc w:val="both"/>
        <w:rPr>
          <w:szCs w:val="24"/>
        </w:rPr>
      </w:pPr>
      <w:r w:rsidRPr="003343D2">
        <w:rPr>
          <w:szCs w:val="24"/>
        </w:rPr>
        <w:t>При наличии движущиеся (вращающиеся) частей в составе оборудования, аппаратов, механизмов,  их эксплуатация должна осуществляться при соблюдении следующих условий:</w:t>
      </w:r>
    </w:p>
    <w:p w:rsidR="00513DC7" w:rsidRPr="003343D2" w:rsidRDefault="00513DC7" w:rsidP="00DC5793">
      <w:pPr>
        <w:pStyle w:val="aff"/>
        <w:numPr>
          <w:ilvl w:val="0"/>
          <w:numId w:val="19"/>
        </w:numPr>
        <w:tabs>
          <w:tab w:val="left" w:pos="426"/>
        </w:tabs>
        <w:spacing w:before="120"/>
        <w:ind w:left="426" w:right="-427" w:hanging="284"/>
      </w:pPr>
      <w:r w:rsidRPr="003343D2">
        <w:t>обеспечено наличие ограждений и кожухов;</w:t>
      </w:r>
    </w:p>
    <w:p w:rsidR="00513DC7" w:rsidRPr="003343D2" w:rsidRDefault="00513DC7" w:rsidP="00DC5793">
      <w:pPr>
        <w:pStyle w:val="aff"/>
        <w:numPr>
          <w:ilvl w:val="0"/>
          <w:numId w:val="19"/>
        </w:numPr>
        <w:tabs>
          <w:tab w:val="left" w:pos="426"/>
        </w:tabs>
        <w:spacing w:before="120"/>
        <w:ind w:left="426" w:right="-427" w:hanging="284"/>
      </w:pPr>
      <w:r w:rsidRPr="003343D2">
        <w:t>ограждение сблокировано с пусковой кнопкой или включение оборудования переведено в ручной режим;</w:t>
      </w:r>
    </w:p>
    <w:p w:rsidR="00513DC7" w:rsidRPr="003343D2" w:rsidRDefault="00513DC7" w:rsidP="00DC5793">
      <w:pPr>
        <w:pStyle w:val="aff"/>
        <w:numPr>
          <w:ilvl w:val="0"/>
          <w:numId w:val="19"/>
        </w:numPr>
        <w:tabs>
          <w:tab w:val="left" w:pos="426"/>
        </w:tabs>
        <w:spacing w:before="120"/>
        <w:ind w:left="426" w:right="-427" w:hanging="284"/>
      </w:pPr>
      <w:r w:rsidRPr="003343D2">
        <w:t>нанесена сигнальная окраска и имеются предупреждающие знаки безопасности;</w:t>
      </w:r>
    </w:p>
    <w:p w:rsidR="00513DC7" w:rsidRPr="003343D2" w:rsidRDefault="00513DC7" w:rsidP="00DC5793">
      <w:pPr>
        <w:pStyle w:val="aff"/>
        <w:numPr>
          <w:ilvl w:val="0"/>
          <w:numId w:val="19"/>
        </w:numPr>
        <w:tabs>
          <w:tab w:val="left" w:pos="426"/>
        </w:tabs>
        <w:spacing w:before="120"/>
        <w:ind w:left="426" w:right="-427" w:hanging="284"/>
      </w:pPr>
      <w:r w:rsidRPr="003343D2">
        <w:t>обеспечены быстросъемность и удобство монтажа ограждения;</w:t>
      </w:r>
    </w:p>
    <w:p w:rsidR="00513DC7" w:rsidRPr="003343D2" w:rsidRDefault="00513DC7" w:rsidP="00DC5793">
      <w:pPr>
        <w:pStyle w:val="aff"/>
        <w:numPr>
          <w:ilvl w:val="0"/>
          <w:numId w:val="19"/>
        </w:numPr>
        <w:tabs>
          <w:tab w:val="left" w:pos="426"/>
        </w:tabs>
        <w:spacing w:before="120"/>
        <w:ind w:left="426" w:right="-427" w:hanging="284"/>
      </w:pPr>
      <w:r w:rsidRPr="003343D2">
        <w:t>установлены защитные экраны;</w:t>
      </w:r>
    </w:p>
    <w:p w:rsidR="00513DC7" w:rsidRPr="003343D2" w:rsidRDefault="00513DC7" w:rsidP="00DC5793">
      <w:pPr>
        <w:pStyle w:val="aff"/>
        <w:numPr>
          <w:ilvl w:val="0"/>
          <w:numId w:val="19"/>
        </w:numPr>
        <w:tabs>
          <w:tab w:val="left" w:pos="426"/>
        </w:tabs>
        <w:spacing w:before="120"/>
        <w:ind w:left="426" w:right="-427" w:hanging="284"/>
        <w:rPr>
          <w:szCs w:val="24"/>
        </w:rPr>
      </w:pPr>
      <w:r w:rsidRPr="003343D2">
        <w:rPr>
          <w:szCs w:val="24"/>
        </w:rPr>
        <w:t>предусмотрена возможность быстрого отключения (при нештатных  ситуациях).</w:t>
      </w:r>
    </w:p>
    <w:p w:rsidR="00513DC7" w:rsidRDefault="00513DC7" w:rsidP="00513DC7">
      <w:pPr>
        <w:pStyle w:val="aff"/>
        <w:ind w:right="-427"/>
      </w:pPr>
    </w:p>
    <w:p w:rsidR="00513DC7" w:rsidRPr="00974242" w:rsidRDefault="00513DC7" w:rsidP="00513DC7">
      <w:pPr>
        <w:pStyle w:val="aff"/>
        <w:ind w:right="-427"/>
      </w:pPr>
      <w:r w:rsidRPr="00974242">
        <w:t>Запрещается эксплуатация оборудования при отсутствии или неисправности защитных устройств и приспособлений.</w:t>
      </w:r>
    </w:p>
    <w:p w:rsidR="00513DC7" w:rsidRDefault="00316296" w:rsidP="00836181">
      <w:pPr>
        <w:pStyle w:val="33"/>
      </w:pPr>
      <w:bookmarkStart w:id="85" w:name="_Toc371437139"/>
      <w:bookmarkStart w:id="86" w:name="_Toc371940979"/>
      <w:bookmarkStart w:id="87" w:name="_Toc372038108"/>
      <w:r w:rsidRPr="00316296">
        <w:t>3.8</w:t>
      </w:r>
      <w:r>
        <w:t xml:space="preserve"> </w:t>
      </w:r>
      <w:r w:rsidR="00513DC7" w:rsidRPr="00316296">
        <w:t>ТРАНСПОРТНАЯ БЕЗОПАСНОСТЬ</w:t>
      </w:r>
      <w:bookmarkEnd w:id="85"/>
      <w:bookmarkEnd w:id="86"/>
      <w:bookmarkEnd w:id="87"/>
    </w:p>
    <w:p w:rsidR="00513DC7" w:rsidRDefault="00513DC7" w:rsidP="00513DC7">
      <w:pPr>
        <w:ind w:right="-427"/>
        <w:jc w:val="both"/>
        <w:rPr>
          <w:szCs w:val="24"/>
        </w:rPr>
      </w:pPr>
      <w:r>
        <w:rPr>
          <w:szCs w:val="24"/>
        </w:rPr>
        <w:t xml:space="preserve">Все транспортные средства должны эксплуатироваться при соблюдении следующих условий: </w:t>
      </w:r>
    </w:p>
    <w:p w:rsidR="00513DC7" w:rsidRDefault="00513DC7" w:rsidP="00DC5793">
      <w:pPr>
        <w:pStyle w:val="aff"/>
        <w:numPr>
          <w:ilvl w:val="0"/>
          <w:numId w:val="20"/>
        </w:numPr>
        <w:tabs>
          <w:tab w:val="left" w:pos="426"/>
        </w:tabs>
        <w:spacing w:before="120"/>
        <w:ind w:left="426" w:right="-427" w:hanging="284"/>
      </w:pPr>
      <w:r>
        <w:t>транспортное средство прошло предрейсовый осмотр и периодическое техобслуживание;</w:t>
      </w:r>
    </w:p>
    <w:p w:rsidR="00513DC7" w:rsidRDefault="00513DC7" w:rsidP="00DC5793">
      <w:pPr>
        <w:pStyle w:val="aff"/>
        <w:numPr>
          <w:ilvl w:val="0"/>
          <w:numId w:val="20"/>
        </w:numPr>
        <w:tabs>
          <w:tab w:val="left" w:pos="426"/>
        </w:tabs>
        <w:spacing w:before="120"/>
        <w:ind w:left="426" w:right="-427" w:hanging="284"/>
      </w:pPr>
      <w:r>
        <w:t>количество пассажиров и характеристики перевозимых грузов соответствуют техническим условиям завода – изготовителя транспортного средства;</w:t>
      </w:r>
    </w:p>
    <w:p w:rsidR="00513DC7" w:rsidRDefault="00513DC7" w:rsidP="00DC5793">
      <w:pPr>
        <w:pStyle w:val="aff"/>
        <w:numPr>
          <w:ilvl w:val="0"/>
          <w:numId w:val="20"/>
        </w:numPr>
        <w:tabs>
          <w:tab w:val="left" w:pos="426"/>
        </w:tabs>
        <w:spacing w:before="120"/>
        <w:ind w:left="426" w:right="-427" w:hanging="284"/>
      </w:pPr>
      <w:r>
        <w:t>все транспортные средства оборудованы шинами, соответствующими времени года;</w:t>
      </w:r>
    </w:p>
    <w:p w:rsidR="00513DC7" w:rsidRDefault="00513DC7" w:rsidP="00DC5793">
      <w:pPr>
        <w:pStyle w:val="aff"/>
        <w:numPr>
          <w:ilvl w:val="0"/>
          <w:numId w:val="20"/>
        </w:numPr>
        <w:tabs>
          <w:tab w:val="left" w:pos="426"/>
        </w:tabs>
        <w:spacing w:before="120"/>
        <w:ind w:left="426" w:right="-427" w:hanging="284"/>
      </w:pPr>
      <w:r>
        <w:t>водители прошли предрейсовый медицинский осмотр, не имеют медицинских противопоказаний, не находятся под воздействием алкоголя, наркотических (токсических) веществ или медицинских препаратов и не испытывают усталость;</w:t>
      </w:r>
    </w:p>
    <w:p w:rsidR="00513DC7" w:rsidRPr="003343D2" w:rsidRDefault="00513DC7" w:rsidP="00DC5793">
      <w:pPr>
        <w:pStyle w:val="aff"/>
        <w:numPr>
          <w:ilvl w:val="0"/>
          <w:numId w:val="20"/>
        </w:numPr>
        <w:tabs>
          <w:tab w:val="left" w:pos="426"/>
        </w:tabs>
        <w:spacing w:before="120"/>
        <w:ind w:left="426" w:right="-427" w:hanging="284"/>
      </w:pPr>
      <w:r>
        <w:t xml:space="preserve">ремни безопасности установлены и используются водителем и всеми пассажирами, </w:t>
      </w:r>
      <w:r w:rsidRPr="003343D2">
        <w:t>находятся в работоспособном состоянии;</w:t>
      </w:r>
    </w:p>
    <w:p w:rsidR="00513DC7" w:rsidRDefault="00513DC7" w:rsidP="00DC5793">
      <w:pPr>
        <w:pStyle w:val="aff"/>
        <w:numPr>
          <w:ilvl w:val="0"/>
          <w:numId w:val="20"/>
        </w:numPr>
        <w:tabs>
          <w:tab w:val="left" w:pos="426"/>
        </w:tabs>
        <w:spacing w:before="120"/>
        <w:ind w:left="426" w:right="-427" w:hanging="284"/>
      </w:pPr>
      <w:r>
        <w:t xml:space="preserve">перевозка крупногабаритных и тяжеловесных грузов осуществляется только по согласованию с АО «КНПЗ», необходимыми инспекциями и владельцами дорог, при этом высота </w:t>
      </w:r>
      <w:r w:rsidRPr="00330E65">
        <w:t xml:space="preserve">транспортного средства с перевозимым грузом </w:t>
      </w:r>
      <w:r>
        <w:t>под ЛЭП не должна превышать 4,5 м.</w:t>
      </w:r>
    </w:p>
    <w:p w:rsidR="00513DC7" w:rsidRDefault="00513DC7" w:rsidP="00513DC7">
      <w:pPr>
        <w:ind w:right="-427"/>
        <w:jc w:val="both"/>
        <w:rPr>
          <w:szCs w:val="24"/>
        </w:rPr>
      </w:pPr>
    </w:p>
    <w:p w:rsidR="00513DC7" w:rsidRDefault="00513DC7" w:rsidP="00513DC7">
      <w:pPr>
        <w:ind w:right="-427"/>
        <w:jc w:val="both"/>
        <w:rPr>
          <w:szCs w:val="24"/>
        </w:rPr>
      </w:pPr>
      <w:r>
        <w:rPr>
          <w:szCs w:val="24"/>
        </w:rPr>
        <w:t>При управлении транспортным средством запрещается:</w:t>
      </w:r>
    </w:p>
    <w:p w:rsidR="00513DC7" w:rsidRDefault="00513DC7" w:rsidP="00513DC7">
      <w:pPr>
        <w:pStyle w:val="11"/>
        <w:tabs>
          <w:tab w:val="clear" w:pos="1440"/>
        </w:tabs>
        <w:ind w:left="538" w:right="-427" w:hanging="357"/>
      </w:pPr>
      <w:r>
        <w:t>использовать мобильные средства связи;</w:t>
      </w:r>
    </w:p>
    <w:p w:rsidR="00513DC7" w:rsidRDefault="00513DC7" w:rsidP="00513DC7">
      <w:pPr>
        <w:pStyle w:val="11"/>
        <w:tabs>
          <w:tab w:val="clear" w:pos="1440"/>
        </w:tabs>
        <w:ind w:left="538" w:right="-427" w:hanging="357"/>
      </w:pPr>
      <w:r>
        <w:t>передвигаться с выключенными фарами ближнего света</w:t>
      </w:r>
      <w:r w:rsidRPr="003D2722">
        <w:t>, ходовыми огнями или противотуманными фарами</w:t>
      </w:r>
      <w:r>
        <w:t>;</w:t>
      </w:r>
    </w:p>
    <w:p w:rsidR="00513DC7" w:rsidRDefault="00513DC7" w:rsidP="00513DC7">
      <w:pPr>
        <w:pStyle w:val="11"/>
        <w:tabs>
          <w:tab w:val="clear" w:pos="1440"/>
        </w:tabs>
        <w:ind w:left="538" w:right="-427" w:hanging="357"/>
      </w:pPr>
      <w:r>
        <w:t>превышать установленные ограничения скорости.</w:t>
      </w:r>
    </w:p>
    <w:p w:rsidR="00513DC7" w:rsidRDefault="00513DC7" w:rsidP="00836181">
      <w:pPr>
        <w:pStyle w:val="33"/>
      </w:pPr>
      <w:r w:rsidRPr="00316296">
        <w:t xml:space="preserve"> </w:t>
      </w:r>
      <w:bookmarkStart w:id="88" w:name="_Toc371437140"/>
      <w:bookmarkStart w:id="89" w:name="_Toc371940980"/>
      <w:bookmarkStart w:id="90" w:name="_Toc372038109"/>
      <w:r w:rsidR="00836181">
        <w:t xml:space="preserve">3.9. </w:t>
      </w:r>
      <w:r w:rsidRPr="00316296">
        <w:t>ОГНЕВЫЕ РАБОТЫ</w:t>
      </w:r>
      <w:bookmarkEnd w:id="88"/>
      <w:bookmarkEnd w:id="89"/>
      <w:bookmarkEnd w:id="90"/>
    </w:p>
    <w:p w:rsidR="00513DC7" w:rsidRDefault="00513DC7" w:rsidP="00513DC7">
      <w:pPr>
        <w:ind w:right="-427"/>
        <w:jc w:val="both"/>
        <w:rPr>
          <w:szCs w:val="24"/>
        </w:rPr>
      </w:pPr>
      <w:r>
        <w:rPr>
          <w:szCs w:val="24"/>
        </w:rPr>
        <w:t xml:space="preserve">Работы с применением открытого огня, искрообразованием и нагреванием до температуры воспламенения материалов и конструкций (электросварка, газосварка, </w:t>
      </w:r>
      <w:r w:rsidRPr="005A4A1B">
        <w:rPr>
          <w:szCs w:val="24"/>
        </w:rPr>
        <w:t xml:space="preserve">бензино- и </w:t>
      </w:r>
      <w:r w:rsidRPr="005A4A1B">
        <w:rPr>
          <w:szCs w:val="24"/>
        </w:rPr>
        <w:lastRenderedPageBreak/>
        <w:t>керосинорезательные работы</w:t>
      </w:r>
      <w:r>
        <w:rPr>
          <w:szCs w:val="24"/>
        </w:rPr>
        <w:t>, паяльные работы, механическая обработка металла с образованием искр и т. п.) должны проводиться при соблюдении следующих условий:</w:t>
      </w:r>
    </w:p>
    <w:p w:rsidR="00513DC7" w:rsidRDefault="00513DC7" w:rsidP="00DC5793">
      <w:pPr>
        <w:pStyle w:val="aff"/>
        <w:numPr>
          <w:ilvl w:val="0"/>
          <w:numId w:val="21"/>
        </w:numPr>
        <w:tabs>
          <w:tab w:val="left" w:pos="426"/>
        </w:tabs>
        <w:spacing w:before="120"/>
        <w:ind w:left="426" w:right="-427" w:hanging="284"/>
      </w:pPr>
      <w:r>
        <w:t>исполнители и руководители работ прошли обучение по пожарно-техническому минимуму и проинструктированы;</w:t>
      </w:r>
    </w:p>
    <w:p w:rsidR="00513DC7" w:rsidRDefault="00513DC7" w:rsidP="00DC5793">
      <w:pPr>
        <w:pStyle w:val="aff"/>
        <w:numPr>
          <w:ilvl w:val="0"/>
          <w:numId w:val="21"/>
        </w:numPr>
        <w:tabs>
          <w:tab w:val="left" w:pos="426"/>
        </w:tabs>
        <w:spacing w:before="120"/>
        <w:ind w:left="426" w:right="-427" w:hanging="284"/>
      </w:pPr>
      <w:r>
        <w:t>обеспечено постоянное руководство ответственным за проведение огневых работ;</w:t>
      </w:r>
    </w:p>
    <w:p w:rsidR="00513DC7" w:rsidRPr="00457D26" w:rsidRDefault="00513DC7" w:rsidP="00DC5793">
      <w:pPr>
        <w:pStyle w:val="aff"/>
        <w:numPr>
          <w:ilvl w:val="0"/>
          <w:numId w:val="21"/>
        </w:numPr>
        <w:tabs>
          <w:tab w:val="left" w:pos="426"/>
        </w:tabs>
        <w:spacing w:before="120"/>
        <w:ind w:left="426" w:right="-427" w:hanging="284"/>
      </w:pPr>
      <w:r>
        <w:t xml:space="preserve">обеспечен необходимый контроль состояния воздушной среды на </w:t>
      </w:r>
      <w:r w:rsidRPr="00457D26">
        <w:t>месте проведения огневых работ</w:t>
      </w:r>
      <w:r>
        <w:t>;</w:t>
      </w:r>
    </w:p>
    <w:p w:rsidR="00513DC7" w:rsidRDefault="00513DC7" w:rsidP="00DC5793">
      <w:pPr>
        <w:pStyle w:val="aff"/>
        <w:numPr>
          <w:ilvl w:val="0"/>
          <w:numId w:val="21"/>
        </w:numPr>
        <w:tabs>
          <w:tab w:val="left" w:pos="426"/>
        </w:tabs>
        <w:spacing w:before="120"/>
        <w:ind w:left="426" w:right="-427" w:hanging="284"/>
      </w:pPr>
      <w:r>
        <w:t>исключено попадание в воздушную среду взрывопожароопасных веществ;</w:t>
      </w:r>
    </w:p>
    <w:p w:rsidR="00513DC7" w:rsidRDefault="00513DC7" w:rsidP="00DC5793">
      <w:pPr>
        <w:pStyle w:val="aff"/>
        <w:numPr>
          <w:ilvl w:val="0"/>
          <w:numId w:val="21"/>
        </w:numPr>
        <w:tabs>
          <w:tab w:val="left" w:pos="426"/>
        </w:tabs>
        <w:spacing w:before="120"/>
        <w:ind w:left="426" w:right="-427" w:hanging="284"/>
      </w:pPr>
      <w:r>
        <w:t>оборудование остановлено, защищено от искр, освобождено от взрывопожароопасных и токсичных продуктов, изолировано от действующих аппаратов и коммуникаций;</w:t>
      </w:r>
    </w:p>
    <w:p w:rsidR="00513DC7" w:rsidRPr="00C93A79" w:rsidRDefault="00513DC7" w:rsidP="00DC5793">
      <w:pPr>
        <w:pStyle w:val="aff"/>
        <w:numPr>
          <w:ilvl w:val="0"/>
          <w:numId w:val="21"/>
        </w:numPr>
        <w:tabs>
          <w:tab w:val="left" w:pos="426"/>
        </w:tabs>
        <w:spacing w:before="120"/>
        <w:ind w:left="426" w:right="-427" w:hanging="284"/>
      </w:pPr>
      <w:r>
        <w:t>место работ очищено</w:t>
      </w:r>
      <w:r w:rsidRPr="00684245">
        <w:t xml:space="preserve"> </w:t>
      </w:r>
      <w:r>
        <w:t>от горючих веществ и материалов, обеспечено необходимыми первичными средствами пожаротушения.</w:t>
      </w:r>
    </w:p>
    <w:p w:rsidR="00513DC7" w:rsidRDefault="00836181" w:rsidP="00836181">
      <w:pPr>
        <w:pStyle w:val="33"/>
      </w:pPr>
      <w:bookmarkStart w:id="91" w:name="_Toc371437141"/>
      <w:bookmarkStart w:id="92" w:name="_Toc371940981"/>
      <w:bookmarkStart w:id="93" w:name="_Toc372038110"/>
      <w:r>
        <w:t xml:space="preserve">3.10. </w:t>
      </w:r>
      <w:r w:rsidR="00513DC7" w:rsidRPr="00836181">
        <w:t>РАБОТА НА ЛЬДУ И ОТКРЫТОМ ВОЗДУХЕ</w:t>
      </w:r>
      <w:bookmarkEnd w:id="91"/>
      <w:r w:rsidR="00513DC7" w:rsidRPr="00836181">
        <w:t xml:space="preserve"> ПРИ УСЛОВИЯХ ОТРИЦАТЕЛЬНЫХ ТЕМПАРАТУР</w:t>
      </w:r>
      <w:bookmarkEnd w:id="92"/>
      <w:bookmarkEnd w:id="93"/>
    </w:p>
    <w:p w:rsidR="00513DC7" w:rsidRDefault="00513DC7" w:rsidP="00513DC7">
      <w:pPr>
        <w:ind w:right="-427"/>
        <w:jc w:val="both"/>
        <w:rPr>
          <w:szCs w:val="24"/>
        </w:rPr>
      </w:pPr>
      <w:r w:rsidRPr="00A46274">
        <w:rPr>
          <w:szCs w:val="24"/>
        </w:rPr>
        <w:t>Движение по ледовым переправам допускается только по специально обозначенным маршрутам, имеющим указатели о максимально допустимой грузоподъемности ледовой переправы и должно выполняться при соблюдении следующих условий:</w:t>
      </w:r>
    </w:p>
    <w:p w:rsidR="00513DC7" w:rsidRDefault="00513DC7" w:rsidP="00DC5793">
      <w:pPr>
        <w:pStyle w:val="aff"/>
        <w:numPr>
          <w:ilvl w:val="0"/>
          <w:numId w:val="22"/>
        </w:numPr>
        <w:tabs>
          <w:tab w:val="left" w:pos="426"/>
        </w:tabs>
        <w:spacing w:before="120"/>
        <w:ind w:left="426" w:right="-427" w:hanging="284"/>
      </w:pPr>
      <w:r>
        <w:t>работа на льду является единственно возможным вариантом выполнения запланированных работ;</w:t>
      </w:r>
    </w:p>
    <w:p w:rsidR="00513DC7" w:rsidRDefault="00513DC7" w:rsidP="00DC5793">
      <w:pPr>
        <w:pStyle w:val="aff"/>
        <w:numPr>
          <w:ilvl w:val="0"/>
          <w:numId w:val="22"/>
        </w:numPr>
        <w:tabs>
          <w:tab w:val="left" w:pos="426"/>
        </w:tabs>
        <w:spacing w:before="120"/>
        <w:ind w:left="426" w:right="-427" w:hanging="284"/>
      </w:pPr>
      <w:r>
        <w:t>все исполнители работ одеты в спасательные жилеты;</w:t>
      </w:r>
    </w:p>
    <w:p w:rsidR="00513DC7" w:rsidRDefault="00513DC7" w:rsidP="00DC5793">
      <w:pPr>
        <w:pStyle w:val="aff"/>
        <w:numPr>
          <w:ilvl w:val="0"/>
          <w:numId w:val="22"/>
        </w:numPr>
        <w:tabs>
          <w:tab w:val="left" w:pos="426"/>
        </w:tabs>
        <w:spacing w:before="120"/>
        <w:ind w:left="426" w:right="-427" w:hanging="284"/>
      </w:pPr>
      <w:r>
        <w:t>проверена толщина льда и обозначены разрешенные участки работ;</w:t>
      </w:r>
    </w:p>
    <w:p w:rsidR="00513DC7" w:rsidRDefault="00513DC7" w:rsidP="00DC5793">
      <w:pPr>
        <w:pStyle w:val="aff"/>
        <w:numPr>
          <w:ilvl w:val="0"/>
          <w:numId w:val="22"/>
        </w:numPr>
        <w:tabs>
          <w:tab w:val="left" w:pos="426"/>
        </w:tabs>
        <w:spacing w:before="120"/>
        <w:ind w:left="426" w:right="-427" w:hanging="284"/>
      </w:pPr>
      <w:r>
        <w:t>привлечено не менее 2 (двух) исполнителей;</w:t>
      </w:r>
    </w:p>
    <w:p w:rsidR="00513DC7" w:rsidRDefault="00513DC7" w:rsidP="00DC5793">
      <w:pPr>
        <w:pStyle w:val="aff"/>
        <w:numPr>
          <w:ilvl w:val="0"/>
          <w:numId w:val="22"/>
        </w:numPr>
        <w:tabs>
          <w:tab w:val="left" w:pos="426"/>
        </w:tabs>
        <w:spacing w:before="120"/>
        <w:ind w:left="426" w:right="-427" w:hanging="284"/>
      </w:pPr>
      <w:r>
        <w:t>обеспечено наличие необходимых средств для спасения человека на льду.</w:t>
      </w:r>
    </w:p>
    <w:p w:rsidR="00513DC7" w:rsidRDefault="00513DC7" w:rsidP="00513DC7">
      <w:pPr>
        <w:ind w:right="-427"/>
        <w:jc w:val="both"/>
        <w:rPr>
          <w:szCs w:val="24"/>
        </w:rPr>
      </w:pPr>
    </w:p>
    <w:p w:rsidR="00513DC7" w:rsidRDefault="00513DC7" w:rsidP="00513DC7">
      <w:pPr>
        <w:ind w:right="-427"/>
        <w:jc w:val="both"/>
        <w:rPr>
          <w:szCs w:val="24"/>
        </w:rPr>
      </w:pPr>
      <w:r>
        <w:rPr>
          <w:szCs w:val="24"/>
        </w:rPr>
        <w:t>Движение по ледовым переправам должно быть организовано следующим образом:</w:t>
      </w:r>
    </w:p>
    <w:p w:rsidR="00513DC7" w:rsidRDefault="00513DC7" w:rsidP="00513DC7">
      <w:pPr>
        <w:pStyle w:val="11"/>
        <w:tabs>
          <w:tab w:val="clear" w:pos="1440"/>
        </w:tabs>
        <w:ind w:left="538" w:right="-427" w:hanging="357"/>
      </w:pPr>
      <w:r>
        <w:t>транспортные средства двигаются в один ряд;</w:t>
      </w:r>
    </w:p>
    <w:p w:rsidR="00513DC7" w:rsidRDefault="00513DC7" w:rsidP="00513DC7">
      <w:pPr>
        <w:pStyle w:val="11"/>
        <w:tabs>
          <w:tab w:val="clear" w:pos="1440"/>
        </w:tabs>
        <w:ind w:left="538" w:right="-427" w:hanging="357"/>
      </w:pPr>
      <w:r>
        <w:t>дистанция между транспортными средствами не менее 30 м;</w:t>
      </w:r>
    </w:p>
    <w:p w:rsidR="00513DC7" w:rsidRDefault="00513DC7" w:rsidP="00513DC7">
      <w:pPr>
        <w:pStyle w:val="11"/>
        <w:tabs>
          <w:tab w:val="clear" w:pos="1440"/>
        </w:tabs>
        <w:ind w:left="538" w:right="-427" w:hanging="357"/>
      </w:pPr>
      <w:r>
        <w:t xml:space="preserve">скорость при въезде не более 10 км/ч; </w:t>
      </w:r>
    </w:p>
    <w:p w:rsidR="00513DC7" w:rsidRDefault="00513DC7" w:rsidP="00513DC7">
      <w:pPr>
        <w:pStyle w:val="11"/>
        <w:tabs>
          <w:tab w:val="clear" w:pos="1440"/>
        </w:tabs>
        <w:ind w:left="538" w:right="-427" w:hanging="357"/>
      </w:pPr>
      <w:r>
        <w:t xml:space="preserve">скорость при движении не более 20 км/ч; </w:t>
      </w:r>
    </w:p>
    <w:p w:rsidR="00513DC7" w:rsidRDefault="00513DC7" w:rsidP="00513DC7">
      <w:pPr>
        <w:pStyle w:val="11"/>
        <w:tabs>
          <w:tab w:val="clear" w:pos="1440"/>
        </w:tabs>
        <w:ind w:left="538" w:right="-427" w:hanging="357"/>
      </w:pPr>
      <w:r w:rsidRPr="00394849">
        <w:t>замки дверей кабин и стеклоподъёмники разблокированы (открыты)</w:t>
      </w:r>
      <w:r>
        <w:t>;</w:t>
      </w:r>
    </w:p>
    <w:p w:rsidR="00513DC7" w:rsidRDefault="00513DC7" w:rsidP="00513DC7">
      <w:pPr>
        <w:pStyle w:val="11"/>
        <w:tabs>
          <w:tab w:val="clear" w:pos="1440"/>
        </w:tabs>
        <w:ind w:left="538" w:right="-427" w:hanging="357"/>
      </w:pPr>
      <w:r>
        <w:t xml:space="preserve">ремни безопасности отстегнуты; </w:t>
      </w:r>
    </w:p>
    <w:p w:rsidR="00513DC7" w:rsidRDefault="00513DC7" w:rsidP="00513DC7">
      <w:pPr>
        <w:pStyle w:val="11"/>
        <w:tabs>
          <w:tab w:val="clear" w:pos="1440"/>
        </w:tabs>
        <w:ind w:left="538" w:right="-427" w:hanging="357"/>
      </w:pPr>
      <w:r w:rsidRPr="00394849">
        <w:t>пассажиры высажены при въезде на лёд</w:t>
      </w:r>
      <w:r>
        <w:t xml:space="preserve"> и вынужденных остановках;</w:t>
      </w:r>
    </w:p>
    <w:p w:rsidR="00513DC7" w:rsidRDefault="00513DC7" w:rsidP="00513DC7">
      <w:pPr>
        <w:pStyle w:val="11"/>
        <w:tabs>
          <w:tab w:val="clear" w:pos="1440"/>
        </w:tabs>
        <w:ind w:left="538" w:right="-427" w:hanging="357"/>
      </w:pPr>
      <w:r>
        <w:t>движение плавное и без резких торможений.</w:t>
      </w:r>
    </w:p>
    <w:p w:rsidR="00513DC7" w:rsidRDefault="00513DC7" w:rsidP="00513DC7">
      <w:pPr>
        <w:pStyle w:val="aff"/>
        <w:ind w:right="-427"/>
      </w:pPr>
    </w:p>
    <w:p w:rsidR="00513DC7" w:rsidRDefault="00513DC7" w:rsidP="00513DC7">
      <w:pPr>
        <w:ind w:right="-427"/>
        <w:jc w:val="both"/>
        <w:rPr>
          <w:szCs w:val="24"/>
        </w:rPr>
      </w:pPr>
      <w:r>
        <w:rPr>
          <w:szCs w:val="24"/>
        </w:rPr>
        <w:t>При выполнении работ в условиях отрицательной температуры окружающего воздуха необходимо:</w:t>
      </w:r>
    </w:p>
    <w:p w:rsidR="00513DC7" w:rsidRDefault="00513DC7" w:rsidP="00DC5793">
      <w:pPr>
        <w:pStyle w:val="aff"/>
        <w:numPr>
          <w:ilvl w:val="0"/>
          <w:numId w:val="23"/>
        </w:numPr>
        <w:tabs>
          <w:tab w:val="left" w:pos="426"/>
        </w:tabs>
        <w:spacing w:before="120"/>
        <w:ind w:left="426" w:right="-427" w:hanging="284"/>
      </w:pPr>
      <w:r>
        <w:t>соблюдать сменный график работ;</w:t>
      </w:r>
    </w:p>
    <w:p w:rsidR="00513DC7" w:rsidRDefault="00513DC7" w:rsidP="00DC5793">
      <w:pPr>
        <w:pStyle w:val="aff"/>
        <w:numPr>
          <w:ilvl w:val="0"/>
          <w:numId w:val="23"/>
        </w:numPr>
        <w:tabs>
          <w:tab w:val="left" w:pos="426"/>
        </w:tabs>
        <w:spacing w:before="120"/>
        <w:ind w:left="426" w:right="-427" w:hanging="284"/>
      </w:pPr>
      <w:r>
        <w:t>соблюдать регламентированные перерывы для обогрева работников в рамках смены;</w:t>
      </w:r>
    </w:p>
    <w:p w:rsidR="00513DC7" w:rsidRDefault="00513DC7" w:rsidP="00DC5793">
      <w:pPr>
        <w:pStyle w:val="aff"/>
        <w:numPr>
          <w:ilvl w:val="0"/>
          <w:numId w:val="23"/>
        </w:numPr>
        <w:tabs>
          <w:tab w:val="left" w:pos="426"/>
        </w:tabs>
        <w:spacing w:before="120"/>
        <w:ind w:left="426" w:right="-427" w:hanging="284"/>
      </w:pPr>
      <w:r>
        <w:t xml:space="preserve">обеспечить работников дополнительными средствами индивидуальной защиты от холода </w:t>
      </w:r>
      <w:r w:rsidRPr="00974242">
        <w:t>(защиту лица, верхних дыхательных путей, крема от обморожения и др.)</w:t>
      </w:r>
      <w:r>
        <w:t>;</w:t>
      </w:r>
    </w:p>
    <w:p w:rsidR="00513DC7" w:rsidRPr="003343D2" w:rsidRDefault="00513DC7" w:rsidP="00DC5793">
      <w:pPr>
        <w:pStyle w:val="aff"/>
        <w:numPr>
          <w:ilvl w:val="0"/>
          <w:numId w:val="23"/>
        </w:numPr>
        <w:tabs>
          <w:tab w:val="left" w:pos="426"/>
        </w:tabs>
        <w:spacing w:before="120"/>
        <w:ind w:left="426" w:right="-427" w:hanging="284"/>
      </w:pPr>
      <w:r>
        <w:lastRenderedPageBreak/>
        <w:t>предоставить достаточное количество помещений (вагон-домов)</w:t>
      </w:r>
      <w:r w:rsidRPr="005872D4">
        <w:t xml:space="preserve"> </w:t>
      </w:r>
      <w:r w:rsidRPr="003343D2">
        <w:t>или  иных мест  для обогрева работников с температурой 21-25°С.</w:t>
      </w:r>
    </w:p>
    <w:p w:rsidR="00513DC7" w:rsidRDefault="00513DC7" w:rsidP="00513DC7">
      <w:pPr>
        <w:pStyle w:val="aff"/>
        <w:ind w:right="-427"/>
      </w:pPr>
    </w:p>
    <w:p w:rsidR="00513DC7" w:rsidRDefault="00513DC7" w:rsidP="00513DC7">
      <w:pPr>
        <w:pStyle w:val="aff"/>
        <w:ind w:right="-427"/>
      </w:pPr>
      <w:r>
        <w:t>В целях более быстрой нормализации теплового состояния организма и меньшей скорости охлаждения в последующий период пребывания на холоде, в помещении для обогрева необходимо снимать верхнюю утепленную одежду.</w:t>
      </w:r>
    </w:p>
    <w:p w:rsidR="00513DC7" w:rsidRDefault="00513DC7" w:rsidP="00513DC7">
      <w:pPr>
        <w:pStyle w:val="aff"/>
        <w:ind w:right="-427"/>
      </w:pPr>
    </w:p>
    <w:p w:rsidR="00513DC7" w:rsidRPr="00495F49" w:rsidRDefault="00513DC7" w:rsidP="00513DC7">
      <w:pPr>
        <w:pStyle w:val="aff"/>
        <w:ind w:right="-427"/>
      </w:pPr>
      <w:r>
        <w:t>Запрещается начинать работу на холоде ранее, чем через 10 минут после приема горячей пищи (чая и др.).</w:t>
      </w:r>
    </w:p>
    <w:p w:rsidR="00246A08" w:rsidRDefault="00246A08" w:rsidP="003F3D63"/>
    <w:p w:rsidR="004B3423" w:rsidRDefault="004B3423" w:rsidP="003F3D63"/>
    <w:p w:rsidR="004B3423" w:rsidRDefault="004B3423" w:rsidP="003F3D63"/>
    <w:p w:rsidR="004B3423" w:rsidRDefault="004B3423" w:rsidP="003F3D63"/>
    <w:p w:rsidR="004B3423" w:rsidRDefault="004B3423" w:rsidP="003F3D63"/>
    <w:p w:rsidR="005F7187" w:rsidRDefault="005F7187" w:rsidP="004B3423">
      <w:pPr>
        <w:jc w:val="right"/>
        <w:rPr>
          <w:rFonts w:ascii="Arial" w:hAnsi="Arial" w:cs="Arial"/>
          <w:b/>
          <w:sz w:val="20"/>
          <w:szCs w:val="20"/>
        </w:rPr>
      </w:pPr>
    </w:p>
    <w:p w:rsidR="005F7187" w:rsidRDefault="005F7187" w:rsidP="004B3423">
      <w:pPr>
        <w:jc w:val="right"/>
        <w:rPr>
          <w:rFonts w:ascii="Arial" w:hAnsi="Arial" w:cs="Arial"/>
          <w:b/>
          <w:sz w:val="20"/>
          <w:szCs w:val="20"/>
        </w:rPr>
      </w:pPr>
    </w:p>
    <w:p w:rsidR="005F7187" w:rsidRDefault="005F7187" w:rsidP="004B3423">
      <w:pPr>
        <w:jc w:val="right"/>
        <w:rPr>
          <w:rFonts w:ascii="Arial" w:hAnsi="Arial" w:cs="Arial"/>
          <w:b/>
          <w:sz w:val="20"/>
          <w:szCs w:val="20"/>
        </w:rPr>
      </w:pPr>
    </w:p>
    <w:p w:rsidR="005F7187" w:rsidRDefault="005F7187" w:rsidP="004B3423">
      <w:pPr>
        <w:jc w:val="right"/>
        <w:rPr>
          <w:rFonts w:ascii="Arial" w:hAnsi="Arial" w:cs="Arial"/>
          <w:b/>
          <w:sz w:val="20"/>
          <w:szCs w:val="20"/>
        </w:rPr>
      </w:pPr>
    </w:p>
    <w:p w:rsidR="00D33C5A" w:rsidRDefault="00D33C5A" w:rsidP="004B3423">
      <w:pPr>
        <w:jc w:val="right"/>
        <w:rPr>
          <w:rFonts w:ascii="Arial" w:hAnsi="Arial" w:cs="Arial"/>
          <w:b/>
          <w:sz w:val="20"/>
          <w:szCs w:val="20"/>
        </w:rPr>
      </w:pPr>
    </w:p>
    <w:p w:rsidR="00D33C5A" w:rsidRDefault="00D33C5A" w:rsidP="004B3423">
      <w:pPr>
        <w:jc w:val="right"/>
        <w:rPr>
          <w:rFonts w:ascii="Arial" w:hAnsi="Arial" w:cs="Arial"/>
          <w:b/>
          <w:sz w:val="20"/>
          <w:szCs w:val="20"/>
        </w:rPr>
      </w:pPr>
    </w:p>
    <w:p w:rsidR="00D33C5A" w:rsidRDefault="00D33C5A" w:rsidP="004B3423">
      <w:pPr>
        <w:jc w:val="right"/>
        <w:rPr>
          <w:rFonts w:ascii="Arial" w:hAnsi="Arial" w:cs="Arial"/>
          <w:b/>
          <w:sz w:val="20"/>
          <w:szCs w:val="20"/>
        </w:rPr>
      </w:pPr>
    </w:p>
    <w:p w:rsidR="00D33C5A" w:rsidRDefault="00D33C5A" w:rsidP="004B3423">
      <w:pPr>
        <w:jc w:val="right"/>
        <w:rPr>
          <w:rFonts w:ascii="Arial" w:hAnsi="Arial" w:cs="Arial"/>
          <w:b/>
          <w:sz w:val="20"/>
          <w:szCs w:val="20"/>
        </w:rPr>
      </w:pPr>
    </w:p>
    <w:p w:rsidR="00D33C5A" w:rsidRDefault="00D33C5A" w:rsidP="004B3423">
      <w:pPr>
        <w:jc w:val="right"/>
        <w:rPr>
          <w:rFonts w:ascii="Arial" w:hAnsi="Arial" w:cs="Arial"/>
          <w:b/>
          <w:sz w:val="20"/>
          <w:szCs w:val="20"/>
        </w:rPr>
      </w:pPr>
    </w:p>
    <w:p w:rsidR="00D33C5A" w:rsidRDefault="00D33C5A" w:rsidP="004B3423">
      <w:pPr>
        <w:jc w:val="right"/>
        <w:rPr>
          <w:rFonts w:ascii="Arial" w:hAnsi="Arial" w:cs="Arial"/>
          <w:b/>
          <w:sz w:val="20"/>
          <w:szCs w:val="20"/>
        </w:rPr>
      </w:pPr>
    </w:p>
    <w:p w:rsidR="00D33C5A" w:rsidRDefault="00D33C5A" w:rsidP="004B3423">
      <w:pPr>
        <w:jc w:val="right"/>
        <w:rPr>
          <w:rFonts w:ascii="Arial" w:hAnsi="Arial" w:cs="Arial"/>
          <w:b/>
          <w:sz w:val="20"/>
          <w:szCs w:val="20"/>
        </w:rPr>
      </w:pPr>
    </w:p>
    <w:p w:rsidR="00D33C5A" w:rsidRDefault="00D33C5A" w:rsidP="004B3423">
      <w:pPr>
        <w:jc w:val="right"/>
        <w:rPr>
          <w:rFonts w:ascii="Arial" w:hAnsi="Arial" w:cs="Arial"/>
          <w:b/>
          <w:sz w:val="20"/>
          <w:szCs w:val="20"/>
        </w:rPr>
      </w:pPr>
    </w:p>
    <w:p w:rsidR="00D33C5A" w:rsidRDefault="00D33C5A" w:rsidP="004B3423">
      <w:pPr>
        <w:jc w:val="right"/>
        <w:rPr>
          <w:rFonts w:ascii="Arial" w:hAnsi="Arial" w:cs="Arial"/>
          <w:b/>
          <w:sz w:val="20"/>
          <w:szCs w:val="20"/>
        </w:rPr>
      </w:pPr>
    </w:p>
    <w:p w:rsidR="00D33C5A" w:rsidRDefault="00D33C5A" w:rsidP="004B3423">
      <w:pPr>
        <w:jc w:val="right"/>
        <w:rPr>
          <w:rFonts w:ascii="Arial" w:hAnsi="Arial" w:cs="Arial"/>
          <w:b/>
          <w:sz w:val="20"/>
          <w:szCs w:val="20"/>
        </w:rPr>
      </w:pPr>
    </w:p>
    <w:p w:rsidR="00D33C5A" w:rsidRDefault="00D33C5A" w:rsidP="004B3423">
      <w:pPr>
        <w:jc w:val="right"/>
        <w:rPr>
          <w:rFonts w:ascii="Arial" w:hAnsi="Arial" w:cs="Arial"/>
          <w:b/>
          <w:sz w:val="20"/>
          <w:szCs w:val="20"/>
        </w:rPr>
      </w:pPr>
    </w:p>
    <w:p w:rsidR="00D33C5A" w:rsidRDefault="00D33C5A" w:rsidP="004B3423">
      <w:pPr>
        <w:jc w:val="right"/>
        <w:rPr>
          <w:rFonts w:ascii="Arial" w:hAnsi="Arial" w:cs="Arial"/>
          <w:b/>
          <w:sz w:val="20"/>
          <w:szCs w:val="20"/>
        </w:rPr>
      </w:pPr>
    </w:p>
    <w:p w:rsidR="00D33C5A" w:rsidRDefault="00D33C5A" w:rsidP="004B3423">
      <w:pPr>
        <w:jc w:val="right"/>
        <w:rPr>
          <w:rFonts w:ascii="Arial" w:hAnsi="Arial" w:cs="Arial"/>
          <w:b/>
          <w:sz w:val="20"/>
          <w:szCs w:val="20"/>
        </w:rPr>
      </w:pPr>
    </w:p>
    <w:p w:rsidR="00D33C5A" w:rsidRDefault="00D33C5A" w:rsidP="004B3423">
      <w:pPr>
        <w:jc w:val="right"/>
        <w:rPr>
          <w:rFonts w:ascii="Arial" w:hAnsi="Arial" w:cs="Arial"/>
          <w:b/>
          <w:sz w:val="20"/>
          <w:szCs w:val="20"/>
        </w:rPr>
      </w:pPr>
    </w:p>
    <w:p w:rsidR="00D33C5A" w:rsidRDefault="00D33C5A" w:rsidP="004B3423">
      <w:pPr>
        <w:jc w:val="right"/>
        <w:rPr>
          <w:rFonts w:ascii="Arial" w:hAnsi="Arial" w:cs="Arial"/>
          <w:b/>
          <w:sz w:val="20"/>
          <w:szCs w:val="20"/>
        </w:rPr>
      </w:pPr>
    </w:p>
    <w:p w:rsidR="00D33C5A" w:rsidRDefault="00D33C5A" w:rsidP="004B3423">
      <w:pPr>
        <w:jc w:val="right"/>
        <w:rPr>
          <w:rFonts w:ascii="Arial" w:hAnsi="Arial" w:cs="Arial"/>
          <w:b/>
          <w:sz w:val="20"/>
          <w:szCs w:val="20"/>
        </w:rPr>
      </w:pPr>
    </w:p>
    <w:p w:rsidR="00D33C5A" w:rsidRDefault="00D33C5A" w:rsidP="004B3423">
      <w:pPr>
        <w:jc w:val="right"/>
        <w:rPr>
          <w:rFonts w:ascii="Arial" w:hAnsi="Arial" w:cs="Arial"/>
          <w:b/>
          <w:sz w:val="20"/>
          <w:szCs w:val="20"/>
        </w:rPr>
      </w:pPr>
    </w:p>
    <w:p w:rsidR="00D33C5A" w:rsidRDefault="00D33C5A" w:rsidP="004B3423">
      <w:pPr>
        <w:jc w:val="right"/>
        <w:rPr>
          <w:rFonts w:ascii="Arial" w:hAnsi="Arial" w:cs="Arial"/>
          <w:b/>
          <w:sz w:val="20"/>
          <w:szCs w:val="20"/>
        </w:rPr>
      </w:pPr>
    </w:p>
    <w:p w:rsidR="00AC289A" w:rsidRDefault="00AC289A" w:rsidP="004B3423">
      <w:pPr>
        <w:jc w:val="right"/>
        <w:rPr>
          <w:rFonts w:ascii="Arial" w:hAnsi="Arial" w:cs="Arial"/>
          <w:b/>
          <w:sz w:val="20"/>
          <w:szCs w:val="20"/>
        </w:rPr>
        <w:sectPr w:rsidR="00AC289A" w:rsidSect="00D756C1">
          <w:pgSz w:w="11906" w:h="16838"/>
          <w:pgMar w:top="510" w:right="1021" w:bottom="567" w:left="1247" w:header="737" w:footer="680" w:gutter="0"/>
          <w:cols w:space="708"/>
          <w:docGrid w:linePitch="360"/>
        </w:sectPr>
      </w:pPr>
    </w:p>
    <w:p w:rsidR="00D33C5A" w:rsidRDefault="00D33C5A" w:rsidP="004B3423">
      <w:pPr>
        <w:jc w:val="right"/>
        <w:rPr>
          <w:rFonts w:ascii="Arial" w:hAnsi="Arial" w:cs="Arial"/>
          <w:b/>
          <w:sz w:val="20"/>
          <w:szCs w:val="20"/>
        </w:rPr>
      </w:pPr>
    </w:p>
    <w:p w:rsidR="00D33C5A" w:rsidRDefault="00D33C5A" w:rsidP="004B3423">
      <w:pPr>
        <w:jc w:val="right"/>
        <w:rPr>
          <w:rFonts w:ascii="Arial" w:hAnsi="Arial" w:cs="Arial"/>
          <w:b/>
          <w:sz w:val="20"/>
          <w:szCs w:val="20"/>
        </w:rPr>
      </w:pPr>
    </w:p>
    <w:p w:rsidR="00D33C5A" w:rsidRDefault="00D33C5A" w:rsidP="004B3423">
      <w:pPr>
        <w:jc w:val="right"/>
        <w:rPr>
          <w:rFonts w:ascii="Arial" w:hAnsi="Arial" w:cs="Arial"/>
          <w:b/>
          <w:sz w:val="20"/>
          <w:szCs w:val="20"/>
        </w:rPr>
      </w:pPr>
    </w:p>
    <w:p w:rsidR="00D33C5A" w:rsidRDefault="00D33C5A" w:rsidP="004B3423">
      <w:pPr>
        <w:jc w:val="right"/>
        <w:rPr>
          <w:rFonts w:ascii="Arial" w:hAnsi="Arial" w:cs="Arial"/>
          <w:b/>
          <w:sz w:val="20"/>
          <w:szCs w:val="20"/>
        </w:rPr>
      </w:pPr>
    </w:p>
    <w:p w:rsidR="00D33C5A" w:rsidRDefault="00D33C5A" w:rsidP="004B3423">
      <w:pPr>
        <w:jc w:val="right"/>
        <w:rPr>
          <w:rFonts w:ascii="Arial" w:hAnsi="Arial" w:cs="Arial"/>
          <w:b/>
          <w:sz w:val="20"/>
          <w:szCs w:val="20"/>
        </w:rPr>
      </w:pPr>
    </w:p>
    <w:p w:rsidR="00D33C5A" w:rsidRDefault="00D33C5A" w:rsidP="004B3423">
      <w:pPr>
        <w:jc w:val="right"/>
        <w:rPr>
          <w:rFonts w:ascii="Arial" w:hAnsi="Arial" w:cs="Arial"/>
          <w:b/>
          <w:sz w:val="20"/>
          <w:szCs w:val="20"/>
        </w:rPr>
      </w:pPr>
    </w:p>
    <w:p w:rsidR="003E702D" w:rsidRDefault="003E702D" w:rsidP="004B3423">
      <w:pPr>
        <w:jc w:val="right"/>
        <w:rPr>
          <w:rFonts w:ascii="Arial" w:hAnsi="Arial" w:cs="Arial"/>
          <w:b/>
          <w:sz w:val="20"/>
          <w:szCs w:val="20"/>
        </w:rPr>
        <w:sectPr w:rsidR="003E702D" w:rsidSect="00AC289A">
          <w:type w:val="continuous"/>
          <w:pgSz w:w="11906" w:h="16838"/>
          <w:pgMar w:top="510" w:right="1021" w:bottom="567" w:left="1247" w:header="737" w:footer="680" w:gutter="0"/>
          <w:cols w:space="708"/>
          <w:docGrid w:linePitch="360"/>
        </w:sectPr>
      </w:pPr>
    </w:p>
    <w:p w:rsidR="00AC289A" w:rsidRDefault="00AC289A" w:rsidP="008277A6">
      <w:pPr>
        <w:jc w:val="center"/>
        <w:rPr>
          <w:rFonts w:ascii="Arial" w:hAnsi="Arial" w:cs="Arial"/>
          <w:b/>
          <w:sz w:val="20"/>
          <w:szCs w:val="20"/>
        </w:rPr>
      </w:pPr>
      <w:bookmarkStart w:id="94" w:name="_ПРИЛОЖЕНЕ_3._БРАКОВКА"/>
      <w:bookmarkEnd w:id="94"/>
    </w:p>
    <w:p w:rsidR="00AC289A" w:rsidRDefault="00AC289A" w:rsidP="008277A6">
      <w:pPr>
        <w:jc w:val="center"/>
        <w:rPr>
          <w:rFonts w:ascii="Arial" w:hAnsi="Arial" w:cs="Arial"/>
          <w:b/>
          <w:sz w:val="20"/>
          <w:szCs w:val="20"/>
        </w:rPr>
      </w:pPr>
    </w:p>
    <w:p w:rsidR="00AC289A" w:rsidRDefault="00AC289A" w:rsidP="008277A6">
      <w:pPr>
        <w:jc w:val="center"/>
        <w:rPr>
          <w:rFonts w:ascii="Arial" w:hAnsi="Arial" w:cs="Arial"/>
          <w:b/>
          <w:sz w:val="20"/>
          <w:szCs w:val="20"/>
        </w:rPr>
      </w:pPr>
    </w:p>
    <w:p w:rsidR="00AC289A" w:rsidRDefault="00AC289A" w:rsidP="008277A6">
      <w:pPr>
        <w:jc w:val="center"/>
        <w:rPr>
          <w:rFonts w:ascii="Arial" w:hAnsi="Arial" w:cs="Arial"/>
          <w:b/>
          <w:sz w:val="20"/>
          <w:szCs w:val="20"/>
        </w:rPr>
      </w:pPr>
    </w:p>
    <w:sectPr w:rsidR="00AC289A" w:rsidSect="00AC289A">
      <w:headerReference w:type="default" r:id="rId33"/>
      <w:type w:val="continuous"/>
      <w:pgSz w:w="11906" w:h="16838"/>
      <w:pgMar w:top="510" w:right="1021" w:bottom="567" w:left="1247" w:header="73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D5D" w:rsidRDefault="00501D5D" w:rsidP="000D7C6A">
      <w:r>
        <w:separator/>
      </w:r>
    </w:p>
  </w:endnote>
  <w:endnote w:type="continuationSeparator" w:id="0">
    <w:p w:rsidR="00501D5D" w:rsidRDefault="00501D5D" w:rsidP="000D7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uropeDemiC">
    <w:altName w:val="Arial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96" w:rsidRDefault="00316296" w:rsidP="00C06F29">
    <w:pP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Права на настоящий ЛНД принадлежат АО «КНПЗ». ЛНД не может быть полностью или частично воспроизведён, тиражирован и распространён без разрешения АО «КНПЗ».</w:t>
    </w:r>
  </w:p>
  <w:p w:rsidR="00316296" w:rsidRDefault="00316296" w:rsidP="00C06F29">
    <w:pPr>
      <w:pStyle w:val="a6"/>
      <w:tabs>
        <w:tab w:val="clear" w:pos="9355"/>
        <w:tab w:val="right" w:pos="9180"/>
        <w:tab w:val="left" w:pos="9899"/>
      </w:tabs>
      <w:ind w:right="-1" w:firstLine="180"/>
      <w:jc w:val="right"/>
      <w:rPr>
        <w:sz w:val="16"/>
        <w:szCs w:val="16"/>
      </w:rPr>
    </w:pPr>
    <w:r>
      <w:rPr>
        <w:rFonts w:ascii="Arial" w:hAnsi="Arial" w:cs="Arial"/>
        <w:sz w:val="16"/>
        <w:szCs w:val="16"/>
      </w:rPr>
      <w:t>© ® АО «КНПЗ», 2016</w:t>
    </w:r>
  </w:p>
  <w:tbl>
    <w:tblPr>
      <w:tblW w:w="5090" w:type="pct"/>
      <w:tblLook w:val="01E0"/>
    </w:tblPr>
    <w:tblGrid>
      <w:gridCol w:w="8332"/>
      <w:gridCol w:w="1699"/>
    </w:tblGrid>
    <w:tr w:rsidR="00316296" w:rsidRPr="00D70A7B" w:rsidTr="00176754">
      <w:tc>
        <w:tcPr>
          <w:tcW w:w="4153" w:type="pct"/>
          <w:tcBorders>
            <w:top w:val="single" w:sz="12" w:space="0" w:color="FFD200"/>
          </w:tcBorders>
          <w:vAlign w:val="center"/>
        </w:tcPr>
        <w:p w:rsidR="00316296" w:rsidRPr="0063443B" w:rsidRDefault="00316296" w:rsidP="00B6220F">
          <w:pPr>
            <w:pStyle w:val="a4"/>
            <w:spacing w:before="60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pacing w:val="-4"/>
              <w:sz w:val="10"/>
              <w:szCs w:val="10"/>
            </w:rPr>
            <w:t>ИНСТРУКЦИЯ АО «КНПЗ»</w:t>
          </w:r>
          <w:r w:rsidRPr="00E3539A">
            <w:rPr>
              <w:rFonts w:ascii="Arial" w:hAnsi="Arial" w:cs="Arial"/>
              <w:b/>
              <w:sz w:val="10"/>
              <w:szCs w:val="10"/>
            </w:rPr>
            <w:t xml:space="preserve"> «</w:t>
          </w:r>
          <w:r>
            <w:rPr>
              <w:rFonts w:ascii="Arial" w:hAnsi="Arial" w:cs="Arial"/>
              <w:b/>
              <w:sz w:val="10"/>
              <w:szCs w:val="10"/>
            </w:rPr>
            <w:t>ЗОЛОТЫЕ ПРАВИЛА БЕЗОПАСНОСТИ ТРУДА</w:t>
          </w:r>
          <w:r w:rsidRPr="00E3539A">
            <w:rPr>
              <w:rFonts w:ascii="Arial" w:hAnsi="Arial" w:cs="Arial"/>
              <w:b/>
              <w:sz w:val="10"/>
              <w:szCs w:val="10"/>
            </w:rPr>
            <w:t>»</w:t>
          </w:r>
          <w:r>
            <w:rPr>
              <w:rFonts w:ascii="Arial" w:hAnsi="Arial" w:cs="Arial"/>
              <w:b/>
              <w:sz w:val="10"/>
              <w:szCs w:val="10"/>
            </w:rPr>
            <w:t xml:space="preserve"> И ПОРЯДОК ИХ ДОВЕДЕНИЯ ДО РАБОТНИКОВ»</w:t>
          </w:r>
        </w:p>
      </w:tc>
      <w:tc>
        <w:tcPr>
          <w:tcW w:w="847" w:type="pct"/>
          <w:tcBorders>
            <w:top w:val="single" w:sz="12" w:space="0" w:color="FFD200"/>
          </w:tcBorders>
        </w:tcPr>
        <w:p w:rsidR="00316296" w:rsidRPr="00E3539A" w:rsidRDefault="00316296" w:rsidP="0076116F">
          <w:pPr>
            <w:pStyle w:val="a6"/>
            <w:spacing w:before="60"/>
            <w:rPr>
              <w:rFonts w:ascii="Arial" w:hAnsi="Arial" w:cs="Arial"/>
              <w:b/>
              <w:sz w:val="10"/>
              <w:szCs w:val="10"/>
            </w:rPr>
          </w:pPr>
        </w:p>
      </w:tc>
    </w:tr>
    <w:tr w:rsidR="00316296" w:rsidRPr="00AA422C" w:rsidTr="00176754">
      <w:tc>
        <w:tcPr>
          <w:tcW w:w="4153" w:type="pct"/>
          <w:vAlign w:val="center"/>
        </w:tcPr>
        <w:p w:rsidR="00316296" w:rsidRPr="00AA422C" w:rsidRDefault="00316296" w:rsidP="0076116F">
          <w:pPr>
            <w:pStyle w:val="a6"/>
            <w:rPr>
              <w:rFonts w:ascii="Arial" w:hAnsi="Arial" w:cs="Arial"/>
              <w:b/>
              <w:sz w:val="10"/>
              <w:szCs w:val="10"/>
            </w:rPr>
          </w:pPr>
          <w:r w:rsidRPr="009A0E74">
            <w:rPr>
              <w:rFonts w:ascii="Arial" w:hAnsi="Arial" w:cs="Arial"/>
              <w:b/>
              <w:sz w:val="10"/>
              <w:szCs w:val="10"/>
            </w:rPr>
            <w:t xml:space="preserve">№ </w:t>
          </w:r>
          <w:r>
            <w:rPr>
              <w:rFonts w:ascii="Arial" w:hAnsi="Arial" w:cs="Arial"/>
              <w:b/>
              <w:sz w:val="10"/>
              <w:szCs w:val="10"/>
            </w:rPr>
            <w:t>П3-05 О-ОТ-336 ВЕРСИЯ 1.01</w:t>
          </w:r>
        </w:p>
      </w:tc>
      <w:tc>
        <w:tcPr>
          <w:tcW w:w="847" w:type="pct"/>
        </w:tcPr>
        <w:p w:rsidR="00316296" w:rsidRPr="00AA422C" w:rsidRDefault="00316296" w:rsidP="0076116F">
          <w:pPr>
            <w:pStyle w:val="a6"/>
            <w:rPr>
              <w:rFonts w:ascii="Arial" w:hAnsi="Arial" w:cs="Arial"/>
              <w:b/>
              <w:sz w:val="10"/>
              <w:szCs w:val="10"/>
            </w:rPr>
          </w:pPr>
        </w:p>
      </w:tc>
    </w:tr>
  </w:tbl>
  <w:p w:rsidR="00316296" w:rsidRPr="00C06F29" w:rsidRDefault="00214862" w:rsidP="00C06F29">
    <w:pPr>
      <w:pStyle w:val="a6"/>
    </w:pPr>
    <w:r>
      <w:rPr>
        <w:rStyle w:val="af4"/>
        <w:rFonts w:ascii="Arial" w:hAnsi="Arial" w:cs="Arial"/>
        <w:color w:val="999999"/>
        <w:sz w:val="12"/>
        <w:szCs w:val="12"/>
      </w:rPr>
      <w:t xml:space="preserve">СПРАВОЧНО: Выгружено </w:t>
    </w:r>
    <w:r w:rsidRPr="0050106E">
      <w:rPr>
        <w:rStyle w:val="af4"/>
        <w:rFonts w:ascii="Arial" w:hAnsi="Arial" w:cs="Arial"/>
        <w:color w:val="999999"/>
        <w:sz w:val="12"/>
        <w:szCs w:val="12"/>
      </w:rPr>
      <w:t xml:space="preserve"> </w:t>
    </w:r>
    <w:r>
      <w:rPr>
        <w:rStyle w:val="af4"/>
        <w:rFonts w:ascii="Arial" w:hAnsi="Arial" w:cs="Arial"/>
        <w:color w:val="999999"/>
        <w:sz w:val="12"/>
        <w:szCs w:val="12"/>
      </w:rPr>
      <w:t>из ИСС «Н</w:t>
    </w:r>
    <w:r w:rsidRPr="00016408">
      <w:rPr>
        <w:rStyle w:val="af4"/>
        <w:rFonts w:ascii="Arial" w:eastAsia="Times New Roman" w:hAnsi="Arial" w:cs="Arial"/>
        <w:color w:val="999999"/>
        <w:sz w:val="12"/>
        <w:szCs w:val="12"/>
      </w:rPr>
      <w:t>ОБ</w:t>
    </w:r>
    <w:r>
      <w:rPr>
        <w:rStyle w:val="af4"/>
        <w:rFonts w:ascii="Arial" w:hAnsi="Arial" w:cs="Arial"/>
        <w:color w:val="999999"/>
        <w:sz w:val="12"/>
        <w:szCs w:val="12"/>
      </w:rPr>
      <w:t>»</w:t>
    </w:r>
    <w:r w:rsidRPr="00016408">
      <w:rPr>
        <w:rStyle w:val="af4"/>
        <w:rFonts w:ascii="Arial" w:eastAsia="Times New Roman" w:hAnsi="Arial" w:cs="Arial"/>
        <w:color w:val="999999"/>
        <w:sz w:val="12"/>
        <w:szCs w:val="12"/>
      </w:rPr>
      <w:t xml:space="preserve"> </w:t>
    </w:r>
    <w:r>
      <w:rPr>
        <w:rStyle w:val="af4"/>
        <w:rFonts w:ascii="Arial" w:hAnsi="Arial" w:cs="Arial"/>
        <w:color w:val="999999"/>
        <w:sz w:val="12"/>
        <w:szCs w:val="12"/>
      </w:rPr>
      <w:t xml:space="preserve"> АО «КНПЗ»</w:t>
    </w:r>
    <w:r w:rsidR="009303C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06.15pt;margin-top:1.65pt;width:79.5pt;height:26.25pt;z-index:251658240;mso-position-horizontal-relative:text;mso-position-vertical-relative:text" filled="f" stroked="f" strokeweight="1.3pt">
          <v:textbox style="mso-next-textbox:#_x0000_s2051">
            <w:txbxContent>
              <w:p w:rsidR="00316296" w:rsidRPr="004511AD" w:rsidRDefault="00316296" w:rsidP="00C06F29">
                <w:pPr>
                  <w:pStyle w:val="a4"/>
                  <w:ind w:hanging="180"/>
                  <w:jc w:val="right"/>
                  <w:rPr>
                    <w:rFonts w:ascii="Arial" w:hAnsi="Arial" w:cs="Arial"/>
                    <w:b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/>
                    <w:sz w:val="12"/>
                    <w:szCs w:val="12"/>
                  </w:rPr>
                  <w:t xml:space="preserve">СТРАНИЦА  </w:t>
                </w:r>
                <w:r w:rsidR="009303C0">
                  <w:rPr>
                    <w:rFonts w:ascii="Arial" w:hAnsi="Arial" w:cs="Arial"/>
                    <w:b/>
                    <w:sz w:val="12"/>
                    <w:szCs w:val="12"/>
                  </w:rPr>
                  <w:fldChar w:fldCharType="begin"/>
                </w:r>
                <w:r>
                  <w:rPr>
                    <w:rFonts w:ascii="Arial" w:hAnsi="Arial" w:cs="Arial"/>
                    <w:b/>
                    <w:sz w:val="12"/>
                    <w:szCs w:val="12"/>
                  </w:rPr>
                  <w:instrText xml:space="preserve"> PAGE </w:instrText>
                </w:r>
                <w:r w:rsidR="009303C0">
                  <w:rPr>
                    <w:rFonts w:ascii="Arial" w:hAnsi="Arial" w:cs="Arial"/>
                    <w:b/>
                    <w:sz w:val="12"/>
                    <w:szCs w:val="12"/>
                  </w:rPr>
                  <w:fldChar w:fldCharType="separate"/>
                </w:r>
                <w:r w:rsidR="00D52429">
                  <w:rPr>
                    <w:rFonts w:ascii="Arial" w:hAnsi="Arial" w:cs="Arial"/>
                    <w:b/>
                    <w:noProof/>
                    <w:sz w:val="12"/>
                    <w:szCs w:val="12"/>
                  </w:rPr>
                  <w:t>2</w:t>
                </w:r>
                <w:r w:rsidR="009303C0">
                  <w:rPr>
                    <w:rFonts w:ascii="Arial" w:hAnsi="Arial" w:cs="Arial"/>
                    <w:b/>
                    <w:sz w:val="12"/>
                    <w:szCs w:val="12"/>
                  </w:rPr>
                  <w:fldChar w:fldCharType="end"/>
                </w:r>
                <w:r>
                  <w:rPr>
                    <w:rFonts w:ascii="Arial" w:hAnsi="Arial" w:cs="Arial"/>
                    <w:b/>
                    <w:sz w:val="12"/>
                    <w:szCs w:val="12"/>
                  </w:rPr>
                  <w:t xml:space="preserve">  ИЗ  </w:t>
                </w:r>
                <w:r w:rsidR="009303C0">
                  <w:rPr>
                    <w:rFonts w:ascii="Arial" w:hAnsi="Arial" w:cs="Arial"/>
                    <w:b/>
                    <w:sz w:val="12"/>
                    <w:szCs w:val="12"/>
                  </w:rPr>
                  <w:fldChar w:fldCharType="begin"/>
                </w:r>
                <w:r>
                  <w:rPr>
                    <w:rFonts w:ascii="Arial" w:hAnsi="Arial" w:cs="Arial"/>
                    <w:b/>
                    <w:sz w:val="12"/>
                    <w:szCs w:val="12"/>
                  </w:rPr>
                  <w:instrText xml:space="preserve"> NUMPAGES </w:instrText>
                </w:r>
                <w:r w:rsidR="009303C0">
                  <w:rPr>
                    <w:rFonts w:ascii="Arial" w:hAnsi="Arial" w:cs="Arial"/>
                    <w:b/>
                    <w:sz w:val="12"/>
                    <w:szCs w:val="12"/>
                  </w:rPr>
                  <w:fldChar w:fldCharType="separate"/>
                </w:r>
                <w:r w:rsidR="00D52429">
                  <w:rPr>
                    <w:rFonts w:ascii="Arial" w:hAnsi="Arial" w:cs="Arial"/>
                    <w:b/>
                    <w:noProof/>
                    <w:sz w:val="12"/>
                    <w:szCs w:val="12"/>
                  </w:rPr>
                  <w:t>4</w:t>
                </w:r>
                <w:r w:rsidR="009303C0">
                  <w:rPr>
                    <w:rFonts w:ascii="Arial" w:hAnsi="Arial" w:cs="Arial"/>
                    <w:b/>
                    <w:sz w:val="12"/>
                    <w:szCs w:val="12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90" w:type="pct"/>
      <w:tblLook w:val="01E0"/>
    </w:tblPr>
    <w:tblGrid>
      <w:gridCol w:w="8332"/>
      <w:gridCol w:w="1699"/>
    </w:tblGrid>
    <w:tr w:rsidR="00176754" w:rsidRPr="00D70A7B" w:rsidTr="00176754">
      <w:tc>
        <w:tcPr>
          <w:tcW w:w="4153" w:type="pct"/>
          <w:tcBorders>
            <w:top w:val="single" w:sz="12" w:space="0" w:color="FFD200"/>
          </w:tcBorders>
          <w:vAlign w:val="center"/>
        </w:tcPr>
        <w:p w:rsidR="00176754" w:rsidRPr="0063443B" w:rsidRDefault="00176754" w:rsidP="00B6220F">
          <w:pPr>
            <w:pStyle w:val="a4"/>
            <w:spacing w:before="60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pacing w:val="-4"/>
              <w:sz w:val="10"/>
              <w:szCs w:val="10"/>
            </w:rPr>
            <w:t>ИНСТРУКЦИЯ АО «КНПЗ»</w:t>
          </w:r>
          <w:r w:rsidRPr="00E3539A">
            <w:rPr>
              <w:rFonts w:ascii="Arial" w:hAnsi="Arial" w:cs="Arial"/>
              <w:b/>
              <w:sz w:val="10"/>
              <w:szCs w:val="10"/>
            </w:rPr>
            <w:t xml:space="preserve"> «</w:t>
          </w:r>
          <w:r>
            <w:rPr>
              <w:rFonts w:ascii="Arial" w:hAnsi="Arial" w:cs="Arial"/>
              <w:b/>
              <w:sz w:val="10"/>
              <w:szCs w:val="10"/>
            </w:rPr>
            <w:t>ЗОЛОТЫЕ ПРАВИЛА БЕЗОПАСНОСТИ ТРУДА</w:t>
          </w:r>
          <w:r w:rsidRPr="00E3539A">
            <w:rPr>
              <w:rFonts w:ascii="Arial" w:hAnsi="Arial" w:cs="Arial"/>
              <w:b/>
              <w:sz w:val="10"/>
              <w:szCs w:val="10"/>
            </w:rPr>
            <w:t>»</w:t>
          </w:r>
          <w:r>
            <w:rPr>
              <w:rFonts w:ascii="Arial" w:hAnsi="Arial" w:cs="Arial"/>
              <w:b/>
              <w:sz w:val="10"/>
              <w:szCs w:val="10"/>
            </w:rPr>
            <w:t xml:space="preserve"> И ПОРЯДОК ИХ ДОВЕДЕНИЯ ДО РАБОТНИКОВ»</w:t>
          </w:r>
        </w:p>
      </w:tc>
      <w:tc>
        <w:tcPr>
          <w:tcW w:w="847" w:type="pct"/>
          <w:tcBorders>
            <w:top w:val="single" w:sz="12" w:space="0" w:color="FFD200"/>
          </w:tcBorders>
        </w:tcPr>
        <w:p w:rsidR="00176754" w:rsidRPr="00E3539A" w:rsidRDefault="00176754" w:rsidP="0076116F">
          <w:pPr>
            <w:pStyle w:val="a6"/>
            <w:spacing w:before="60"/>
            <w:rPr>
              <w:rFonts w:ascii="Arial" w:hAnsi="Arial" w:cs="Arial"/>
              <w:b/>
              <w:sz w:val="10"/>
              <w:szCs w:val="10"/>
            </w:rPr>
          </w:pPr>
        </w:p>
      </w:tc>
    </w:tr>
    <w:tr w:rsidR="00176754" w:rsidRPr="00AA422C" w:rsidTr="00176754">
      <w:tc>
        <w:tcPr>
          <w:tcW w:w="4153" w:type="pct"/>
          <w:vAlign w:val="center"/>
        </w:tcPr>
        <w:p w:rsidR="00176754" w:rsidRPr="00AA422C" w:rsidRDefault="00176754" w:rsidP="0076116F">
          <w:pPr>
            <w:pStyle w:val="a6"/>
            <w:rPr>
              <w:rFonts w:ascii="Arial" w:hAnsi="Arial" w:cs="Arial"/>
              <w:b/>
              <w:sz w:val="10"/>
              <w:szCs w:val="10"/>
            </w:rPr>
          </w:pPr>
          <w:r w:rsidRPr="009A0E74">
            <w:rPr>
              <w:rFonts w:ascii="Arial" w:hAnsi="Arial" w:cs="Arial"/>
              <w:b/>
              <w:sz w:val="10"/>
              <w:szCs w:val="10"/>
            </w:rPr>
            <w:t xml:space="preserve">№ </w:t>
          </w:r>
          <w:r>
            <w:rPr>
              <w:rFonts w:ascii="Arial" w:hAnsi="Arial" w:cs="Arial"/>
              <w:b/>
              <w:sz w:val="10"/>
              <w:szCs w:val="10"/>
            </w:rPr>
            <w:t>П3-05 О-ОТ-336 ВЕРСИЯ 1.01</w:t>
          </w:r>
        </w:p>
      </w:tc>
      <w:tc>
        <w:tcPr>
          <w:tcW w:w="847" w:type="pct"/>
        </w:tcPr>
        <w:p w:rsidR="00176754" w:rsidRPr="00AA422C" w:rsidRDefault="00176754" w:rsidP="0076116F">
          <w:pPr>
            <w:pStyle w:val="a6"/>
            <w:rPr>
              <w:rFonts w:ascii="Arial" w:hAnsi="Arial" w:cs="Arial"/>
              <w:b/>
              <w:sz w:val="10"/>
              <w:szCs w:val="10"/>
            </w:rPr>
          </w:pPr>
        </w:p>
      </w:tc>
    </w:tr>
  </w:tbl>
  <w:p w:rsidR="00176754" w:rsidRPr="00C06F29" w:rsidRDefault="00214862" w:rsidP="00C06F29">
    <w:pPr>
      <w:pStyle w:val="a6"/>
    </w:pPr>
    <w:r>
      <w:rPr>
        <w:rStyle w:val="af4"/>
        <w:rFonts w:ascii="Arial" w:hAnsi="Arial" w:cs="Arial"/>
        <w:color w:val="999999"/>
        <w:sz w:val="12"/>
        <w:szCs w:val="12"/>
      </w:rPr>
      <w:t xml:space="preserve">СПРАВОЧНО: Выгружено </w:t>
    </w:r>
    <w:r w:rsidRPr="0050106E">
      <w:rPr>
        <w:rStyle w:val="af4"/>
        <w:rFonts w:ascii="Arial" w:hAnsi="Arial" w:cs="Arial"/>
        <w:color w:val="999999"/>
        <w:sz w:val="12"/>
        <w:szCs w:val="12"/>
      </w:rPr>
      <w:t xml:space="preserve"> </w:t>
    </w:r>
    <w:r>
      <w:rPr>
        <w:rStyle w:val="af4"/>
        <w:rFonts w:ascii="Arial" w:hAnsi="Arial" w:cs="Arial"/>
        <w:color w:val="999999"/>
        <w:sz w:val="12"/>
        <w:szCs w:val="12"/>
      </w:rPr>
      <w:t>из ИСС «Н</w:t>
    </w:r>
    <w:r w:rsidRPr="00016408">
      <w:rPr>
        <w:rStyle w:val="af4"/>
        <w:rFonts w:ascii="Arial" w:eastAsia="Times New Roman" w:hAnsi="Arial" w:cs="Arial"/>
        <w:color w:val="999999"/>
        <w:sz w:val="12"/>
        <w:szCs w:val="12"/>
      </w:rPr>
      <w:t>ОБ</w:t>
    </w:r>
    <w:r>
      <w:rPr>
        <w:rStyle w:val="af4"/>
        <w:rFonts w:ascii="Arial" w:hAnsi="Arial" w:cs="Arial"/>
        <w:color w:val="999999"/>
        <w:sz w:val="12"/>
        <w:szCs w:val="12"/>
      </w:rPr>
      <w:t>»</w:t>
    </w:r>
    <w:r w:rsidRPr="00016408">
      <w:rPr>
        <w:rStyle w:val="af4"/>
        <w:rFonts w:ascii="Arial" w:eastAsia="Times New Roman" w:hAnsi="Arial" w:cs="Arial"/>
        <w:color w:val="999999"/>
        <w:sz w:val="12"/>
        <w:szCs w:val="12"/>
      </w:rPr>
      <w:t xml:space="preserve"> </w:t>
    </w:r>
    <w:r>
      <w:rPr>
        <w:rStyle w:val="af4"/>
        <w:rFonts w:ascii="Arial" w:hAnsi="Arial" w:cs="Arial"/>
        <w:color w:val="999999"/>
        <w:sz w:val="12"/>
        <w:szCs w:val="12"/>
      </w:rPr>
      <w:t xml:space="preserve"> АО «КНПЗ»</w:t>
    </w:r>
    <w:r w:rsidR="009303C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06.15pt;margin-top:1.65pt;width:79.5pt;height:26.25pt;z-index:251659264;mso-position-horizontal-relative:text;mso-position-vertical-relative:text" filled="f" stroked="f" strokeweight="1.3pt">
          <v:textbox style="mso-next-textbox:#_x0000_s2053">
            <w:txbxContent>
              <w:p w:rsidR="00176754" w:rsidRPr="004511AD" w:rsidRDefault="00176754" w:rsidP="00C06F29">
                <w:pPr>
                  <w:pStyle w:val="a4"/>
                  <w:ind w:hanging="180"/>
                  <w:jc w:val="right"/>
                  <w:rPr>
                    <w:rFonts w:ascii="Arial" w:hAnsi="Arial" w:cs="Arial"/>
                    <w:b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/>
                    <w:sz w:val="12"/>
                    <w:szCs w:val="12"/>
                  </w:rPr>
                  <w:t xml:space="preserve">СТРАНИЦА  </w:t>
                </w:r>
                <w:r w:rsidR="009303C0">
                  <w:rPr>
                    <w:rFonts w:ascii="Arial" w:hAnsi="Arial" w:cs="Arial"/>
                    <w:b/>
                    <w:sz w:val="12"/>
                    <w:szCs w:val="12"/>
                  </w:rPr>
                  <w:fldChar w:fldCharType="begin"/>
                </w:r>
                <w:r>
                  <w:rPr>
                    <w:rFonts w:ascii="Arial" w:hAnsi="Arial" w:cs="Arial"/>
                    <w:b/>
                    <w:sz w:val="12"/>
                    <w:szCs w:val="12"/>
                  </w:rPr>
                  <w:instrText xml:space="preserve"> PAGE </w:instrText>
                </w:r>
                <w:r w:rsidR="009303C0">
                  <w:rPr>
                    <w:rFonts w:ascii="Arial" w:hAnsi="Arial" w:cs="Arial"/>
                    <w:b/>
                    <w:sz w:val="12"/>
                    <w:szCs w:val="12"/>
                  </w:rPr>
                  <w:fldChar w:fldCharType="separate"/>
                </w:r>
                <w:r w:rsidR="00D52429">
                  <w:rPr>
                    <w:rFonts w:ascii="Arial" w:hAnsi="Arial" w:cs="Arial"/>
                    <w:b/>
                    <w:noProof/>
                    <w:sz w:val="12"/>
                    <w:szCs w:val="12"/>
                  </w:rPr>
                  <w:t>17</w:t>
                </w:r>
                <w:r w:rsidR="009303C0">
                  <w:rPr>
                    <w:rFonts w:ascii="Arial" w:hAnsi="Arial" w:cs="Arial"/>
                    <w:b/>
                    <w:sz w:val="12"/>
                    <w:szCs w:val="12"/>
                  </w:rPr>
                  <w:fldChar w:fldCharType="end"/>
                </w:r>
                <w:r>
                  <w:rPr>
                    <w:rFonts w:ascii="Arial" w:hAnsi="Arial" w:cs="Arial"/>
                    <w:b/>
                    <w:sz w:val="12"/>
                    <w:szCs w:val="12"/>
                  </w:rPr>
                  <w:t xml:space="preserve">  ИЗ  </w:t>
                </w:r>
                <w:r w:rsidR="009303C0">
                  <w:rPr>
                    <w:rFonts w:ascii="Arial" w:hAnsi="Arial" w:cs="Arial"/>
                    <w:b/>
                    <w:sz w:val="12"/>
                    <w:szCs w:val="12"/>
                  </w:rPr>
                  <w:fldChar w:fldCharType="begin"/>
                </w:r>
                <w:r>
                  <w:rPr>
                    <w:rFonts w:ascii="Arial" w:hAnsi="Arial" w:cs="Arial"/>
                    <w:b/>
                    <w:sz w:val="12"/>
                    <w:szCs w:val="12"/>
                  </w:rPr>
                  <w:instrText xml:space="preserve"> NUMPAGES </w:instrText>
                </w:r>
                <w:r w:rsidR="009303C0">
                  <w:rPr>
                    <w:rFonts w:ascii="Arial" w:hAnsi="Arial" w:cs="Arial"/>
                    <w:b/>
                    <w:sz w:val="12"/>
                    <w:szCs w:val="12"/>
                  </w:rPr>
                  <w:fldChar w:fldCharType="separate"/>
                </w:r>
                <w:r w:rsidR="00D52429">
                  <w:rPr>
                    <w:rFonts w:ascii="Arial" w:hAnsi="Arial" w:cs="Arial"/>
                    <w:b/>
                    <w:noProof/>
                    <w:sz w:val="12"/>
                    <w:szCs w:val="12"/>
                  </w:rPr>
                  <w:t>17</w:t>
                </w:r>
                <w:r w:rsidR="009303C0">
                  <w:rPr>
                    <w:rFonts w:ascii="Arial" w:hAnsi="Arial" w:cs="Arial"/>
                    <w:b/>
                    <w:sz w:val="12"/>
                    <w:szCs w:val="12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D5D" w:rsidRDefault="00501D5D" w:rsidP="000D7C6A">
      <w:r>
        <w:separator/>
      </w:r>
    </w:p>
  </w:footnote>
  <w:footnote w:type="continuationSeparator" w:id="0">
    <w:p w:rsidR="00501D5D" w:rsidRDefault="00501D5D" w:rsidP="000D7C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96" w:rsidRDefault="009303C0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44126" o:spid="_x0000_s2050" type="#_x0000_t75" style="position:absolute;margin-left:0;margin-top:0;width:596.15pt;height:841.9pt;z-index:-251659264;mso-position-horizontal:center;mso-position-horizontal-relative:margin;mso-position-vertical:center;mso-position-vertical-relative:margin" o:allowincell="f">
          <v:imagedata r:id="rId1" o:title="BLANK_logo"/>
          <w10:wrap anchorx="margin" anchory="margin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96" w:rsidRDefault="00316296">
    <w:pPr>
      <w:pStyle w:val="a4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96" w:rsidRDefault="00316296">
    <w:pPr>
      <w:pStyle w:val="a4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8" w:space="0" w:color="FFD200"/>
      </w:tblBorders>
      <w:tblLook w:val="01E0"/>
    </w:tblPr>
    <w:tblGrid>
      <w:gridCol w:w="9854"/>
    </w:tblGrid>
    <w:tr w:rsidR="00316296" w:rsidTr="0076116F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316296" w:rsidRPr="00AA422C" w:rsidRDefault="00316296" w:rsidP="0076116F">
          <w:pPr>
            <w:pStyle w:val="a4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ОСНОВНЫЕ ПОЛОЖЕНИЯ</w:t>
          </w:r>
        </w:p>
      </w:tc>
    </w:tr>
  </w:tbl>
  <w:p w:rsidR="00316296" w:rsidRPr="00C06F29" w:rsidRDefault="00316296" w:rsidP="00C06F29">
    <w:pPr>
      <w:pStyle w:val="a4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96" w:rsidRDefault="00316296">
    <w:pPr>
      <w:pStyle w:val="a4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96" w:rsidRDefault="00316296">
    <w:pPr>
      <w:pStyle w:val="a4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8" w:space="0" w:color="FFD200"/>
      </w:tblBorders>
      <w:tblLook w:val="01E0"/>
    </w:tblPr>
    <w:tblGrid>
      <w:gridCol w:w="9854"/>
    </w:tblGrid>
    <w:tr w:rsidR="00316296" w:rsidTr="0076116F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316296" w:rsidRPr="00AA422C" w:rsidRDefault="00316296" w:rsidP="0076116F">
          <w:pPr>
            <w:pStyle w:val="a4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caps/>
              <w:sz w:val="10"/>
              <w:szCs w:val="10"/>
            </w:rPr>
            <w:t>ССЫЛКИ</w:t>
          </w:r>
        </w:p>
      </w:tc>
    </w:tr>
  </w:tbl>
  <w:p w:rsidR="00316296" w:rsidRPr="00C06F29" w:rsidRDefault="00316296" w:rsidP="00C06F29">
    <w:pPr>
      <w:pStyle w:val="a4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96" w:rsidRDefault="00316296">
    <w:pPr>
      <w:pStyle w:val="a4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8" w:space="0" w:color="FFD200"/>
      </w:tblBorders>
      <w:tblLook w:val="01E0"/>
    </w:tblPr>
    <w:tblGrid>
      <w:gridCol w:w="9854"/>
    </w:tblGrid>
    <w:tr w:rsidR="00D756C1" w:rsidTr="0076116F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D756C1" w:rsidRPr="00AA422C" w:rsidRDefault="00D756C1" w:rsidP="0076116F">
          <w:pPr>
            <w:pStyle w:val="a4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caps/>
              <w:sz w:val="10"/>
              <w:szCs w:val="10"/>
            </w:rPr>
            <w:t>ССЫЛКИ</w:t>
          </w:r>
        </w:p>
      </w:tc>
    </w:tr>
  </w:tbl>
  <w:p w:rsidR="00D756C1" w:rsidRPr="00C06F29" w:rsidRDefault="00D756C1" w:rsidP="00C06F29">
    <w:pPr>
      <w:pStyle w:val="a4"/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8" w:space="0" w:color="FFD200"/>
      </w:tblBorders>
      <w:tblLook w:val="01E0"/>
    </w:tblPr>
    <w:tblGrid>
      <w:gridCol w:w="9854"/>
    </w:tblGrid>
    <w:tr w:rsidR="00316296" w:rsidTr="0076116F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316296" w:rsidRPr="00AA422C" w:rsidRDefault="00316296" w:rsidP="0076116F">
          <w:pPr>
            <w:pStyle w:val="a4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caps/>
              <w:sz w:val="10"/>
              <w:szCs w:val="10"/>
            </w:rPr>
            <w:t>ПРИЛОЖЕНИЯ</w:t>
          </w:r>
        </w:p>
      </w:tc>
    </w:tr>
  </w:tbl>
  <w:p w:rsidR="00316296" w:rsidRPr="00C06F29" w:rsidRDefault="00316296" w:rsidP="00C06F29">
    <w:pPr>
      <w:pStyle w:val="a4"/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8" w:space="0" w:color="FFD200"/>
      </w:tblBorders>
      <w:tblLook w:val="01E0"/>
    </w:tblPr>
    <w:tblGrid>
      <w:gridCol w:w="9854"/>
    </w:tblGrid>
    <w:tr w:rsidR="00D756C1" w:rsidTr="0076116F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D756C1" w:rsidRPr="00AA422C" w:rsidRDefault="00D756C1" w:rsidP="0076116F">
          <w:pPr>
            <w:pStyle w:val="a4"/>
            <w:jc w:val="right"/>
            <w:rPr>
              <w:rFonts w:ascii="Arial" w:hAnsi="Arial" w:cs="Arial"/>
              <w:b/>
              <w:sz w:val="10"/>
              <w:szCs w:val="10"/>
            </w:rPr>
          </w:pPr>
          <w:r w:rsidRPr="00D756C1">
            <w:rPr>
              <w:rFonts w:ascii="Arial" w:hAnsi="Arial" w:cs="Arial"/>
              <w:b/>
              <w:caps/>
              <w:sz w:val="10"/>
              <w:szCs w:val="10"/>
            </w:rPr>
            <w:t>Регистрация изменений локального нормативного документа</w:t>
          </w:r>
        </w:p>
      </w:tc>
    </w:tr>
  </w:tbl>
  <w:p w:rsidR="00D756C1" w:rsidRPr="00C06F29" w:rsidRDefault="00D756C1" w:rsidP="00C06F2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96" w:rsidRDefault="009303C0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44125" o:spid="_x0000_s2049" type="#_x0000_t75" style="position:absolute;margin-left:0;margin-top:0;width:596.15pt;height:841.9pt;z-index:-251660288;mso-position-horizontal:center;mso-position-horizontal-relative:margin;mso-position-vertical:center;mso-position-vertical-relative:margin" o:allowincell="f">
          <v:imagedata r:id="rId1" o:title="BLANK_logo"/>
          <w10:wrap anchorx="margin" anchory="margin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8" w:space="0" w:color="FFD200"/>
      </w:tblBorders>
      <w:tblLook w:val="01E0"/>
    </w:tblPr>
    <w:tblGrid>
      <w:gridCol w:w="9854"/>
    </w:tblGrid>
    <w:tr w:rsidR="00D756C1" w:rsidTr="0076116F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D756C1" w:rsidRPr="00AA422C" w:rsidRDefault="00D756C1" w:rsidP="0076116F">
          <w:pPr>
            <w:pStyle w:val="a4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caps/>
              <w:sz w:val="10"/>
              <w:szCs w:val="10"/>
            </w:rPr>
            <w:t>ПРИЛОЖЕНИЯ</w:t>
          </w:r>
        </w:p>
      </w:tc>
    </w:tr>
  </w:tbl>
  <w:p w:rsidR="00D756C1" w:rsidRPr="00C06F29" w:rsidRDefault="00D756C1" w:rsidP="00C06F29">
    <w:pPr>
      <w:pStyle w:val="a4"/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8" w:space="0" w:color="FFD200"/>
      </w:tblBorders>
      <w:tblLook w:val="01E0"/>
    </w:tblPr>
    <w:tblGrid>
      <w:gridCol w:w="9854"/>
    </w:tblGrid>
    <w:tr w:rsidR="00316296" w:rsidRPr="00C06F29" w:rsidTr="0076116F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316296" w:rsidRPr="00C06F29" w:rsidRDefault="00316296" w:rsidP="0076116F">
          <w:pPr>
            <w:pStyle w:val="a4"/>
            <w:jc w:val="right"/>
            <w:rPr>
              <w:rFonts w:ascii="Arial" w:hAnsi="Arial" w:cs="Arial"/>
              <w:b/>
              <w:caps/>
              <w:sz w:val="10"/>
              <w:szCs w:val="10"/>
            </w:rPr>
          </w:pPr>
          <w:r>
            <w:rPr>
              <w:rFonts w:ascii="Arial" w:hAnsi="Arial" w:cs="Arial"/>
              <w:b/>
              <w:caps/>
              <w:sz w:val="10"/>
              <w:szCs w:val="10"/>
            </w:rPr>
            <w:t>приложения</w:t>
          </w:r>
        </w:p>
      </w:tc>
    </w:tr>
  </w:tbl>
  <w:p w:rsidR="00316296" w:rsidRPr="00C06F29" w:rsidRDefault="00316296" w:rsidP="00C06F29">
    <w:pPr>
      <w:pStyle w:val="a4"/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8" w:space="0" w:color="FFD200"/>
      </w:tblBorders>
      <w:tblLook w:val="01E0"/>
    </w:tblPr>
    <w:tblGrid>
      <w:gridCol w:w="9854"/>
    </w:tblGrid>
    <w:tr w:rsidR="00316296" w:rsidRPr="00C06F29" w:rsidTr="0076116F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316296" w:rsidRPr="00C06F29" w:rsidRDefault="00316296" w:rsidP="0076116F">
          <w:pPr>
            <w:pStyle w:val="a4"/>
            <w:jc w:val="right"/>
            <w:rPr>
              <w:rFonts w:ascii="Arial" w:hAnsi="Arial" w:cs="Arial"/>
              <w:b/>
              <w:caps/>
              <w:sz w:val="10"/>
              <w:szCs w:val="10"/>
            </w:rPr>
          </w:pPr>
          <w:r>
            <w:rPr>
              <w:rFonts w:ascii="Arial" w:hAnsi="Arial" w:cs="Arial"/>
              <w:b/>
              <w:caps/>
              <w:sz w:val="10"/>
              <w:szCs w:val="10"/>
            </w:rPr>
            <w:t>список лиц, ознакомленных с инструкцией</w:t>
          </w:r>
        </w:p>
      </w:tc>
    </w:tr>
  </w:tbl>
  <w:p w:rsidR="00316296" w:rsidRPr="00C06F29" w:rsidRDefault="00316296" w:rsidP="00C06F2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8" w:space="0" w:color="FFD200"/>
      </w:tblBorders>
      <w:tblLook w:val="01E0"/>
    </w:tblPr>
    <w:tblGrid>
      <w:gridCol w:w="9854"/>
    </w:tblGrid>
    <w:tr w:rsidR="00316296" w:rsidTr="0076116F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316296" w:rsidRPr="00AA422C" w:rsidRDefault="00316296" w:rsidP="0076116F">
          <w:pPr>
            <w:pStyle w:val="a4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СОДЕРЖАНИЕ</w:t>
          </w:r>
        </w:p>
      </w:tc>
    </w:tr>
  </w:tbl>
  <w:p w:rsidR="00316296" w:rsidRPr="00C06F29" w:rsidRDefault="00316296" w:rsidP="00C06F29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8" w:space="0" w:color="FFD200"/>
      </w:tblBorders>
      <w:tblLook w:val="01E0"/>
    </w:tblPr>
    <w:tblGrid>
      <w:gridCol w:w="9854"/>
    </w:tblGrid>
    <w:tr w:rsidR="00316296" w:rsidTr="0076116F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316296" w:rsidRPr="00AA422C" w:rsidRDefault="00316296" w:rsidP="0076116F">
          <w:pPr>
            <w:pStyle w:val="a4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ВВОДНЫЕ ПОЛОЖЕНИЯ</w:t>
          </w:r>
        </w:p>
      </w:tc>
    </w:tr>
  </w:tbl>
  <w:p w:rsidR="00316296" w:rsidRPr="00C06F29" w:rsidRDefault="00316296" w:rsidP="00C06F29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96" w:rsidRDefault="00316296">
    <w:pPr>
      <w:pStyle w:val="a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8" w:space="0" w:color="FFD200"/>
      </w:tblBorders>
      <w:tblLook w:val="01E0"/>
    </w:tblPr>
    <w:tblGrid>
      <w:gridCol w:w="9854"/>
    </w:tblGrid>
    <w:tr w:rsidR="00316296" w:rsidTr="0076116F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316296" w:rsidRPr="00AA422C" w:rsidRDefault="00316296" w:rsidP="0076116F">
          <w:pPr>
            <w:pStyle w:val="a4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ТЕРМИНЫ И ОПРЕДЕЛЕНИЯ</w:t>
          </w:r>
        </w:p>
      </w:tc>
    </w:tr>
  </w:tbl>
  <w:p w:rsidR="00316296" w:rsidRPr="00C06F29" w:rsidRDefault="00316296" w:rsidP="00C06F29">
    <w:pPr>
      <w:pStyle w:val="a4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96" w:rsidRDefault="00316296">
    <w:pPr>
      <w:pStyle w:val="a4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96" w:rsidRDefault="00316296">
    <w:pPr>
      <w:pStyle w:val="a4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8" w:space="0" w:color="FFD200"/>
      </w:tblBorders>
      <w:tblLook w:val="01E0"/>
    </w:tblPr>
    <w:tblGrid>
      <w:gridCol w:w="9854"/>
    </w:tblGrid>
    <w:tr w:rsidR="00316296" w:rsidTr="0076116F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316296" w:rsidRPr="00AA422C" w:rsidRDefault="00316296" w:rsidP="0076116F">
          <w:pPr>
            <w:pStyle w:val="a4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ОБОЗНАЧЕНИЯ И СОКРАЩЕНИЯ</w:t>
          </w:r>
        </w:p>
      </w:tc>
    </w:tr>
  </w:tbl>
  <w:p w:rsidR="00316296" w:rsidRPr="00C06F29" w:rsidRDefault="00316296" w:rsidP="00C06F2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122F"/>
    <w:multiLevelType w:val="hybridMultilevel"/>
    <w:tmpl w:val="9D24FAB0"/>
    <w:lvl w:ilvl="0" w:tplc="04190005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">
    <w:nsid w:val="084446CA"/>
    <w:multiLevelType w:val="hybridMultilevel"/>
    <w:tmpl w:val="CA56E0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63BBD"/>
    <w:multiLevelType w:val="hybridMultilevel"/>
    <w:tmpl w:val="062C40C6"/>
    <w:lvl w:ilvl="0" w:tplc="04190005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3">
    <w:nsid w:val="0DC626D8"/>
    <w:multiLevelType w:val="hybridMultilevel"/>
    <w:tmpl w:val="EE3E4FCC"/>
    <w:lvl w:ilvl="0" w:tplc="DDD00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905EB"/>
    <w:multiLevelType w:val="hybridMultilevel"/>
    <w:tmpl w:val="5308DDD0"/>
    <w:lvl w:ilvl="0" w:tplc="73FAD1A6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0EA74782"/>
    <w:multiLevelType w:val="hybridMultilevel"/>
    <w:tmpl w:val="12E88AB0"/>
    <w:lvl w:ilvl="0" w:tplc="04190005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6">
    <w:nsid w:val="0F5D0A6F"/>
    <w:multiLevelType w:val="hybridMultilevel"/>
    <w:tmpl w:val="E6D64900"/>
    <w:lvl w:ilvl="0" w:tplc="04190005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7">
    <w:nsid w:val="14E4268A"/>
    <w:multiLevelType w:val="multilevel"/>
    <w:tmpl w:val="0D64FE8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85A7B2A"/>
    <w:multiLevelType w:val="multilevel"/>
    <w:tmpl w:val="9230AD64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98D4511"/>
    <w:multiLevelType w:val="hybridMultilevel"/>
    <w:tmpl w:val="9FB0A626"/>
    <w:lvl w:ilvl="0" w:tplc="04190005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0">
    <w:nsid w:val="3CEB4532"/>
    <w:multiLevelType w:val="hybridMultilevel"/>
    <w:tmpl w:val="C4BE3808"/>
    <w:lvl w:ilvl="0" w:tplc="04190005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1">
    <w:nsid w:val="48FA6B69"/>
    <w:multiLevelType w:val="multilevel"/>
    <w:tmpl w:val="F88EF07C"/>
    <w:styleLink w:val="4-581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8"/>
      <w:numFmt w:val="decimal"/>
      <w:lvlRestart w:val="0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color w:val="auto"/>
        <w:sz w:val="24"/>
        <w:u w:val="none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C534EE8"/>
    <w:multiLevelType w:val="hybridMultilevel"/>
    <w:tmpl w:val="ADC60E68"/>
    <w:lvl w:ilvl="0" w:tplc="04190005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3">
    <w:nsid w:val="4DE1018F"/>
    <w:multiLevelType w:val="hybridMultilevel"/>
    <w:tmpl w:val="F0F449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EE6CD0"/>
    <w:multiLevelType w:val="multilevel"/>
    <w:tmpl w:val="BF20C09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9DF03A0"/>
    <w:multiLevelType w:val="hybridMultilevel"/>
    <w:tmpl w:val="7BCCB6E4"/>
    <w:lvl w:ilvl="0" w:tplc="40C8AB14">
      <w:start w:val="1"/>
      <w:numFmt w:val="decimal"/>
      <w:pStyle w:val="10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6D54909"/>
    <w:multiLevelType w:val="multilevel"/>
    <w:tmpl w:val="6914B0AC"/>
    <w:lvl w:ilvl="0">
      <w:start w:val="1"/>
      <w:numFmt w:val="bullet"/>
      <w:lvlText w:val=""/>
      <w:lvlJc w:val="left"/>
      <w:pPr>
        <w:tabs>
          <w:tab w:val="num" w:pos="541"/>
        </w:tabs>
        <w:ind w:left="539" w:hanging="358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701"/>
        </w:tabs>
        <w:ind w:left="270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421"/>
        </w:tabs>
        <w:ind w:left="3421" w:hanging="360"/>
      </w:pPr>
      <w:rPr>
        <w:rFonts w:ascii="Symbol" w:hAnsi="Symbol" w:hint="default"/>
      </w:rPr>
    </w:lvl>
  </w:abstractNum>
  <w:abstractNum w:abstractNumId="17">
    <w:nsid w:val="6C891538"/>
    <w:multiLevelType w:val="hybridMultilevel"/>
    <w:tmpl w:val="5CFE0076"/>
    <w:lvl w:ilvl="0" w:tplc="04190005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8">
    <w:nsid w:val="6CC05A80"/>
    <w:multiLevelType w:val="hybridMultilevel"/>
    <w:tmpl w:val="6C86E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DA3DF4"/>
    <w:multiLevelType w:val="hybridMultilevel"/>
    <w:tmpl w:val="78360C38"/>
    <w:lvl w:ilvl="0" w:tplc="0A6E8A66">
      <w:start w:val="1"/>
      <w:numFmt w:val="bullet"/>
      <w:pStyle w:val="a"/>
      <w:suff w:val="space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0">
    <w:nsid w:val="6D1622D6"/>
    <w:multiLevelType w:val="hybridMultilevel"/>
    <w:tmpl w:val="2D4079A6"/>
    <w:lvl w:ilvl="0" w:tplc="57523782">
      <w:start w:val="1"/>
      <w:numFmt w:val="bullet"/>
      <w:pStyle w:val="20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A9358D"/>
    <w:multiLevelType w:val="hybridMultilevel"/>
    <w:tmpl w:val="1EC4B514"/>
    <w:lvl w:ilvl="0" w:tplc="509E1AA6">
      <w:start w:val="1"/>
      <w:numFmt w:val="bullet"/>
      <w:pStyle w:val="1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16549D"/>
    <w:multiLevelType w:val="hybridMultilevel"/>
    <w:tmpl w:val="9D8457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2B121C"/>
    <w:multiLevelType w:val="hybridMultilevel"/>
    <w:tmpl w:val="057828FC"/>
    <w:lvl w:ilvl="0" w:tplc="04190005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1"/>
  </w:num>
  <w:num w:numId="4">
    <w:abstractNumId w:val="16"/>
  </w:num>
  <w:num w:numId="5">
    <w:abstractNumId w:val="22"/>
  </w:num>
  <w:num w:numId="6">
    <w:abstractNumId w:val="8"/>
  </w:num>
  <w:num w:numId="7">
    <w:abstractNumId w:val="7"/>
  </w:num>
  <w:num w:numId="8">
    <w:abstractNumId w:val="4"/>
  </w:num>
  <w:num w:numId="9">
    <w:abstractNumId w:val="18"/>
  </w:num>
  <w:num w:numId="10">
    <w:abstractNumId w:val="21"/>
  </w:num>
  <w:num w:numId="11">
    <w:abstractNumId w:val="19"/>
  </w:num>
  <w:num w:numId="12">
    <w:abstractNumId w:val="15"/>
  </w:num>
  <w:num w:numId="13">
    <w:abstractNumId w:val="3"/>
  </w:num>
  <w:num w:numId="14">
    <w:abstractNumId w:val="1"/>
  </w:num>
  <w:num w:numId="15">
    <w:abstractNumId w:val="12"/>
  </w:num>
  <w:num w:numId="16">
    <w:abstractNumId w:val="6"/>
  </w:num>
  <w:num w:numId="17">
    <w:abstractNumId w:val="2"/>
  </w:num>
  <w:num w:numId="18">
    <w:abstractNumId w:val="9"/>
  </w:num>
  <w:num w:numId="19">
    <w:abstractNumId w:val="10"/>
  </w:num>
  <w:num w:numId="20">
    <w:abstractNumId w:val="23"/>
  </w:num>
  <w:num w:numId="21">
    <w:abstractNumId w:val="17"/>
  </w:num>
  <w:num w:numId="22">
    <w:abstractNumId w:val="5"/>
  </w:num>
  <w:num w:numId="23">
    <w:abstractNumId w:val="0"/>
  </w:num>
  <w:num w:numId="24">
    <w:abstractNumId w:val="1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DItu9qC429NQs+P5Gq35Roe9Hfw=" w:salt="iooMucg0y2pV9qjwWJTFpQ=="/>
  <w:defaultTabStop w:val="708"/>
  <w:characterSpacingControl w:val="doNotCompress"/>
  <w:hdrShapeDefaults>
    <o:shapedefaults v:ext="edit" spidmax="2056">
      <o:colormru v:ext="edit" colors="#fdd20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C4D7F"/>
    <w:rsid w:val="00003E82"/>
    <w:rsid w:val="00006782"/>
    <w:rsid w:val="00011F2B"/>
    <w:rsid w:val="00011FDF"/>
    <w:rsid w:val="0003019A"/>
    <w:rsid w:val="00033214"/>
    <w:rsid w:val="00034500"/>
    <w:rsid w:val="00034A4E"/>
    <w:rsid w:val="00043A35"/>
    <w:rsid w:val="00044648"/>
    <w:rsid w:val="00054373"/>
    <w:rsid w:val="00055DFD"/>
    <w:rsid w:val="00061A05"/>
    <w:rsid w:val="00066249"/>
    <w:rsid w:val="000669E4"/>
    <w:rsid w:val="000712C6"/>
    <w:rsid w:val="000773D3"/>
    <w:rsid w:val="000910BD"/>
    <w:rsid w:val="00091816"/>
    <w:rsid w:val="000A02C8"/>
    <w:rsid w:val="000A1BB7"/>
    <w:rsid w:val="000A43FB"/>
    <w:rsid w:val="000B0B0A"/>
    <w:rsid w:val="000B13E2"/>
    <w:rsid w:val="000C1E1D"/>
    <w:rsid w:val="000D50C5"/>
    <w:rsid w:val="000D55DD"/>
    <w:rsid w:val="000D7C6A"/>
    <w:rsid w:val="000E0A45"/>
    <w:rsid w:val="000E571E"/>
    <w:rsid w:val="000F6B7E"/>
    <w:rsid w:val="000F79B9"/>
    <w:rsid w:val="00110329"/>
    <w:rsid w:val="0011073F"/>
    <w:rsid w:val="001175E7"/>
    <w:rsid w:val="001226FE"/>
    <w:rsid w:val="001409F0"/>
    <w:rsid w:val="001513B1"/>
    <w:rsid w:val="001542C7"/>
    <w:rsid w:val="0016013F"/>
    <w:rsid w:val="00165816"/>
    <w:rsid w:val="00173C23"/>
    <w:rsid w:val="0017419C"/>
    <w:rsid w:val="00176754"/>
    <w:rsid w:val="001863B0"/>
    <w:rsid w:val="001879B8"/>
    <w:rsid w:val="001A1500"/>
    <w:rsid w:val="001A488A"/>
    <w:rsid w:val="001B1A0A"/>
    <w:rsid w:val="001B6A51"/>
    <w:rsid w:val="001C0E47"/>
    <w:rsid w:val="001C1A3C"/>
    <w:rsid w:val="001C45C2"/>
    <w:rsid w:val="001D33D4"/>
    <w:rsid w:val="001D4D5C"/>
    <w:rsid w:val="001E200C"/>
    <w:rsid w:val="001E22A7"/>
    <w:rsid w:val="001E68E8"/>
    <w:rsid w:val="001F379C"/>
    <w:rsid w:val="00206C96"/>
    <w:rsid w:val="00207122"/>
    <w:rsid w:val="00214862"/>
    <w:rsid w:val="0022095B"/>
    <w:rsid w:val="00222067"/>
    <w:rsid w:val="00246A08"/>
    <w:rsid w:val="0026506B"/>
    <w:rsid w:val="0026550F"/>
    <w:rsid w:val="00275D4F"/>
    <w:rsid w:val="0028568A"/>
    <w:rsid w:val="002B2C4E"/>
    <w:rsid w:val="002C4B13"/>
    <w:rsid w:val="002C5BC3"/>
    <w:rsid w:val="002C7600"/>
    <w:rsid w:val="002D52B8"/>
    <w:rsid w:val="002D64F3"/>
    <w:rsid w:val="002E1CD8"/>
    <w:rsid w:val="002E519B"/>
    <w:rsid w:val="002E6343"/>
    <w:rsid w:val="002F4B9C"/>
    <w:rsid w:val="00303226"/>
    <w:rsid w:val="0030384E"/>
    <w:rsid w:val="00315CD7"/>
    <w:rsid w:val="00316296"/>
    <w:rsid w:val="00316A95"/>
    <w:rsid w:val="003177DC"/>
    <w:rsid w:val="00322373"/>
    <w:rsid w:val="00334C92"/>
    <w:rsid w:val="00337773"/>
    <w:rsid w:val="00347C9C"/>
    <w:rsid w:val="003518A4"/>
    <w:rsid w:val="00356B79"/>
    <w:rsid w:val="00361AC4"/>
    <w:rsid w:val="00366E2D"/>
    <w:rsid w:val="00367286"/>
    <w:rsid w:val="00376345"/>
    <w:rsid w:val="0038141C"/>
    <w:rsid w:val="00385839"/>
    <w:rsid w:val="00392D07"/>
    <w:rsid w:val="00395E00"/>
    <w:rsid w:val="00397A5C"/>
    <w:rsid w:val="003A0082"/>
    <w:rsid w:val="003A0BB3"/>
    <w:rsid w:val="003A6686"/>
    <w:rsid w:val="003A6CB3"/>
    <w:rsid w:val="003B3520"/>
    <w:rsid w:val="003C12F7"/>
    <w:rsid w:val="003C158C"/>
    <w:rsid w:val="003C64F2"/>
    <w:rsid w:val="003E08FC"/>
    <w:rsid w:val="003E702D"/>
    <w:rsid w:val="003F13D2"/>
    <w:rsid w:val="003F3D63"/>
    <w:rsid w:val="003F584E"/>
    <w:rsid w:val="00401D66"/>
    <w:rsid w:val="004025A0"/>
    <w:rsid w:val="004067A8"/>
    <w:rsid w:val="004123DA"/>
    <w:rsid w:val="0042141E"/>
    <w:rsid w:val="004256A3"/>
    <w:rsid w:val="00425F3A"/>
    <w:rsid w:val="00427A19"/>
    <w:rsid w:val="00430D5E"/>
    <w:rsid w:val="00440DA1"/>
    <w:rsid w:val="004411E3"/>
    <w:rsid w:val="00442C87"/>
    <w:rsid w:val="004511AD"/>
    <w:rsid w:val="00463335"/>
    <w:rsid w:val="00464227"/>
    <w:rsid w:val="004648D1"/>
    <w:rsid w:val="0047443A"/>
    <w:rsid w:val="00475616"/>
    <w:rsid w:val="00477C7E"/>
    <w:rsid w:val="0048428D"/>
    <w:rsid w:val="00492DC1"/>
    <w:rsid w:val="00496F29"/>
    <w:rsid w:val="00497929"/>
    <w:rsid w:val="004A4A10"/>
    <w:rsid w:val="004A63E9"/>
    <w:rsid w:val="004B212B"/>
    <w:rsid w:val="004B3423"/>
    <w:rsid w:val="004B7EDD"/>
    <w:rsid w:val="004C2214"/>
    <w:rsid w:val="004D5308"/>
    <w:rsid w:val="004E1713"/>
    <w:rsid w:val="00501D5D"/>
    <w:rsid w:val="0050686C"/>
    <w:rsid w:val="00510285"/>
    <w:rsid w:val="00513DC7"/>
    <w:rsid w:val="0052319A"/>
    <w:rsid w:val="00523CAF"/>
    <w:rsid w:val="00523F3E"/>
    <w:rsid w:val="0052533A"/>
    <w:rsid w:val="00530CE5"/>
    <w:rsid w:val="005363B6"/>
    <w:rsid w:val="00540007"/>
    <w:rsid w:val="0054331E"/>
    <w:rsid w:val="00547F60"/>
    <w:rsid w:val="00554B25"/>
    <w:rsid w:val="00566653"/>
    <w:rsid w:val="0057431A"/>
    <w:rsid w:val="0057603E"/>
    <w:rsid w:val="0059398F"/>
    <w:rsid w:val="005B32DB"/>
    <w:rsid w:val="005D2239"/>
    <w:rsid w:val="005E0061"/>
    <w:rsid w:val="005E4FB5"/>
    <w:rsid w:val="005E7E07"/>
    <w:rsid w:val="005F2DD8"/>
    <w:rsid w:val="005F430A"/>
    <w:rsid w:val="005F6594"/>
    <w:rsid w:val="005F7187"/>
    <w:rsid w:val="00610AA5"/>
    <w:rsid w:val="00611209"/>
    <w:rsid w:val="0061162D"/>
    <w:rsid w:val="00620FC9"/>
    <w:rsid w:val="0063645A"/>
    <w:rsid w:val="00642C4B"/>
    <w:rsid w:val="00654354"/>
    <w:rsid w:val="00655E0D"/>
    <w:rsid w:val="006564A6"/>
    <w:rsid w:val="0066069D"/>
    <w:rsid w:val="00660A27"/>
    <w:rsid w:val="0066145A"/>
    <w:rsid w:val="006622EE"/>
    <w:rsid w:val="006658B3"/>
    <w:rsid w:val="00666051"/>
    <w:rsid w:val="006708DE"/>
    <w:rsid w:val="00671020"/>
    <w:rsid w:val="00673DCD"/>
    <w:rsid w:val="00690496"/>
    <w:rsid w:val="006A09EE"/>
    <w:rsid w:val="006B21BE"/>
    <w:rsid w:val="006B3649"/>
    <w:rsid w:val="006B7338"/>
    <w:rsid w:val="006C0F29"/>
    <w:rsid w:val="006C2BBC"/>
    <w:rsid w:val="006C4041"/>
    <w:rsid w:val="006C5D51"/>
    <w:rsid w:val="006C6BA6"/>
    <w:rsid w:val="006D129D"/>
    <w:rsid w:val="006D140D"/>
    <w:rsid w:val="00702D86"/>
    <w:rsid w:val="007040AE"/>
    <w:rsid w:val="0070464E"/>
    <w:rsid w:val="00715E23"/>
    <w:rsid w:val="00716ACB"/>
    <w:rsid w:val="00741D12"/>
    <w:rsid w:val="00741F8B"/>
    <w:rsid w:val="00747ACD"/>
    <w:rsid w:val="00747B5E"/>
    <w:rsid w:val="007575BB"/>
    <w:rsid w:val="0076116F"/>
    <w:rsid w:val="0077313F"/>
    <w:rsid w:val="00775ED3"/>
    <w:rsid w:val="007806FB"/>
    <w:rsid w:val="007846E7"/>
    <w:rsid w:val="00785BC0"/>
    <w:rsid w:val="0079075B"/>
    <w:rsid w:val="00791555"/>
    <w:rsid w:val="007A1067"/>
    <w:rsid w:val="007A3193"/>
    <w:rsid w:val="007A357A"/>
    <w:rsid w:val="007A56D6"/>
    <w:rsid w:val="007B2275"/>
    <w:rsid w:val="007B35F8"/>
    <w:rsid w:val="007B7D9C"/>
    <w:rsid w:val="007C02E3"/>
    <w:rsid w:val="007C1753"/>
    <w:rsid w:val="007C4614"/>
    <w:rsid w:val="007D2E6A"/>
    <w:rsid w:val="007D2F7E"/>
    <w:rsid w:val="007D340F"/>
    <w:rsid w:val="007D6D1F"/>
    <w:rsid w:val="007D733F"/>
    <w:rsid w:val="007E13F2"/>
    <w:rsid w:val="007F3035"/>
    <w:rsid w:val="007F3975"/>
    <w:rsid w:val="007F4966"/>
    <w:rsid w:val="007F5F5E"/>
    <w:rsid w:val="0080369B"/>
    <w:rsid w:val="00804192"/>
    <w:rsid w:val="00804306"/>
    <w:rsid w:val="008153AA"/>
    <w:rsid w:val="0082269C"/>
    <w:rsid w:val="0082532E"/>
    <w:rsid w:val="008277A6"/>
    <w:rsid w:val="00827D32"/>
    <w:rsid w:val="00830789"/>
    <w:rsid w:val="0083217F"/>
    <w:rsid w:val="00833F93"/>
    <w:rsid w:val="00836181"/>
    <w:rsid w:val="0084658B"/>
    <w:rsid w:val="0084767D"/>
    <w:rsid w:val="00850086"/>
    <w:rsid w:val="008560EF"/>
    <w:rsid w:val="0085666F"/>
    <w:rsid w:val="00856BE6"/>
    <w:rsid w:val="00861FD5"/>
    <w:rsid w:val="00865281"/>
    <w:rsid w:val="00865631"/>
    <w:rsid w:val="00873642"/>
    <w:rsid w:val="00880ACE"/>
    <w:rsid w:val="0088354C"/>
    <w:rsid w:val="0088436C"/>
    <w:rsid w:val="00886D87"/>
    <w:rsid w:val="00890B56"/>
    <w:rsid w:val="008926EE"/>
    <w:rsid w:val="008B2809"/>
    <w:rsid w:val="008B3B41"/>
    <w:rsid w:val="008E222E"/>
    <w:rsid w:val="008E3C23"/>
    <w:rsid w:val="008F0D93"/>
    <w:rsid w:val="008F752C"/>
    <w:rsid w:val="0090345B"/>
    <w:rsid w:val="00903A2D"/>
    <w:rsid w:val="00904848"/>
    <w:rsid w:val="0092039D"/>
    <w:rsid w:val="00921CDB"/>
    <w:rsid w:val="009265F2"/>
    <w:rsid w:val="009303C0"/>
    <w:rsid w:val="00934805"/>
    <w:rsid w:val="009366CE"/>
    <w:rsid w:val="00936A16"/>
    <w:rsid w:val="009410A6"/>
    <w:rsid w:val="00943D94"/>
    <w:rsid w:val="0094718B"/>
    <w:rsid w:val="00971294"/>
    <w:rsid w:val="00972104"/>
    <w:rsid w:val="00986867"/>
    <w:rsid w:val="009902E6"/>
    <w:rsid w:val="00990471"/>
    <w:rsid w:val="009926F4"/>
    <w:rsid w:val="00997372"/>
    <w:rsid w:val="009A41D7"/>
    <w:rsid w:val="009A5840"/>
    <w:rsid w:val="009B4789"/>
    <w:rsid w:val="009B5F44"/>
    <w:rsid w:val="009C6E57"/>
    <w:rsid w:val="009D1607"/>
    <w:rsid w:val="009D18F4"/>
    <w:rsid w:val="009D34E5"/>
    <w:rsid w:val="009E4075"/>
    <w:rsid w:val="009E7255"/>
    <w:rsid w:val="009E7C6E"/>
    <w:rsid w:val="009E7FEB"/>
    <w:rsid w:val="009F1D5A"/>
    <w:rsid w:val="009F2876"/>
    <w:rsid w:val="009F47A7"/>
    <w:rsid w:val="009F60C4"/>
    <w:rsid w:val="00A148E5"/>
    <w:rsid w:val="00A17389"/>
    <w:rsid w:val="00A23921"/>
    <w:rsid w:val="00A279CC"/>
    <w:rsid w:val="00A30C19"/>
    <w:rsid w:val="00A32605"/>
    <w:rsid w:val="00A51C46"/>
    <w:rsid w:val="00A53435"/>
    <w:rsid w:val="00A63F88"/>
    <w:rsid w:val="00A66470"/>
    <w:rsid w:val="00A736B5"/>
    <w:rsid w:val="00A75B94"/>
    <w:rsid w:val="00A822F5"/>
    <w:rsid w:val="00A85E8B"/>
    <w:rsid w:val="00A9264F"/>
    <w:rsid w:val="00A97158"/>
    <w:rsid w:val="00AA207B"/>
    <w:rsid w:val="00AA4A36"/>
    <w:rsid w:val="00AA65D8"/>
    <w:rsid w:val="00AB4DC8"/>
    <w:rsid w:val="00AC289A"/>
    <w:rsid w:val="00AC2FB2"/>
    <w:rsid w:val="00AC71CD"/>
    <w:rsid w:val="00AC72BC"/>
    <w:rsid w:val="00AD3E13"/>
    <w:rsid w:val="00AF6AFB"/>
    <w:rsid w:val="00B00B1F"/>
    <w:rsid w:val="00B02B44"/>
    <w:rsid w:val="00B16781"/>
    <w:rsid w:val="00B20F34"/>
    <w:rsid w:val="00B23B94"/>
    <w:rsid w:val="00B259A9"/>
    <w:rsid w:val="00B25A06"/>
    <w:rsid w:val="00B316BC"/>
    <w:rsid w:val="00B33923"/>
    <w:rsid w:val="00B37FFB"/>
    <w:rsid w:val="00B44270"/>
    <w:rsid w:val="00B47802"/>
    <w:rsid w:val="00B505BA"/>
    <w:rsid w:val="00B5687A"/>
    <w:rsid w:val="00B6220F"/>
    <w:rsid w:val="00B64713"/>
    <w:rsid w:val="00B65719"/>
    <w:rsid w:val="00B70EF4"/>
    <w:rsid w:val="00B73F56"/>
    <w:rsid w:val="00B84746"/>
    <w:rsid w:val="00B92FD4"/>
    <w:rsid w:val="00B95748"/>
    <w:rsid w:val="00BA0FCE"/>
    <w:rsid w:val="00BA3211"/>
    <w:rsid w:val="00BA5ACF"/>
    <w:rsid w:val="00BA7606"/>
    <w:rsid w:val="00BC18D0"/>
    <w:rsid w:val="00BC349B"/>
    <w:rsid w:val="00BD10EB"/>
    <w:rsid w:val="00BD5603"/>
    <w:rsid w:val="00BE27E5"/>
    <w:rsid w:val="00BE7BA4"/>
    <w:rsid w:val="00BF19D8"/>
    <w:rsid w:val="00BF2BD9"/>
    <w:rsid w:val="00BF64FB"/>
    <w:rsid w:val="00BF66E4"/>
    <w:rsid w:val="00BF75BF"/>
    <w:rsid w:val="00C06439"/>
    <w:rsid w:val="00C06F29"/>
    <w:rsid w:val="00C13245"/>
    <w:rsid w:val="00C21753"/>
    <w:rsid w:val="00C2272F"/>
    <w:rsid w:val="00C2286A"/>
    <w:rsid w:val="00C30AB6"/>
    <w:rsid w:val="00C3480F"/>
    <w:rsid w:val="00C416A3"/>
    <w:rsid w:val="00C42280"/>
    <w:rsid w:val="00C53623"/>
    <w:rsid w:val="00C53C18"/>
    <w:rsid w:val="00C53FC4"/>
    <w:rsid w:val="00C646A4"/>
    <w:rsid w:val="00C652D3"/>
    <w:rsid w:val="00C6675E"/>
    <w:rsid w:val="00C82694"/>
    <w:rsid w:val="00C829D4"/>
    <w:rsid w:val="00C851FA"/>
    <w:rsid w:val="00C85A08"/>
    <w:rsid w:val="00C86F85"/>
    <w:rsid w:val="00C87897"/>
    <w:rsid w:val="00C915FD"/>
    <w:rsid w:val="00C93A79"/>
    <w:rsid w:val="00CA2DBC"/>
    <w:rsid w:val="00CA3B4B"/>
    <w:rsid w:val="00CB6252"/>
    <w:rsid w:val="00CF3940"/>
    <w:rsid w:val="00CF77DC"/>
    <w:rsid w:val="00CF78AD"/>
    <w:rsid w:val="00D05F7A"/>
    <w:rsid w:val="00D060CB"/>
    <w:rsid w:val="00D15898"/>
    <w:rsid w:val="00D22E4C"/>
    <w:rsid w:val="00D2307D"/>
    <w:rsid w:val="00D27D30"/>
    <w:rsid w:val="00D33C5A"/>
    <w:rsid w:val="00D3504E"/>
    <w:rsid w:val="00D402FC"/>
    <w:rsid w:val="00D52004"/>
    <w:rsid w:val="00D5231A"/>
    <w:rsid w:val="00D52429"/>
    <w:rsid w:val="00D54E6B"/>
    <w:rsid w:val="00D60FAD"/>
    <w:rsid w:val="00D71D4B"/>
    <w:rsid w:val="00D73152"/>
    <w:rsid w:val="00D755F4"/>
    <w:rsid w:val="00D756C1"/>
    <w:rsid w:val="00D7649B"/>
    <w:rsid w:val="00D82A4C"/>
    <w:rsid w:val="00D92B42"/>
    <w:rsid w:val="00D973B4"/>
    <w:rsid w:val="00DC4D7F"/>
    <w:rsid w:val="00DC5193"/>
    <w:rsid w:val="00DC5793"/>
    <w:rsid w:val="00DC7A9B"/>
    <w:rsid w:val="00DC7F15"/>
    <w:rsid w:val="00DD28D6"/>
    <w:rsid w:val="00DD41F4"/>
    <w:rsid w:val="00DD7943"/>
    <w:rsid w:val="00DE0171"/>
    <w:rsid w:val="00DF4C7C"/>
    <w:rsid w:val="00E00103"/>
    <w:rsid w:val="00E0122E"/>
    <w:rsid w:val="00E12F30"/>
    <w:rsid w:val="00E16261"/>
    <w:rsid w:val="00E17199"/>
    <w:rsid w:val="00E20EC9"/>
    <w:rsid w:val="00E26D0C"/>
    <w:rsid w:val="00E3041E"/>
    <w:rsid w:val="00E36C3F"/>
    <w:rsid w:val="00E46685"/>
    <w:rsid w:val="00E65A05"/>
    <w:rsid w:val="00E75C04"/>
    <w:rsid w:val="00E8119B"/>
    <w:rsid w:val="00E938F0"/>
    <w:rsid w:val="00EA5530"/>
    <w:rsid w:val="00EB6675"/>
    <w:rsid w:val="00EC07CE"/>
    <w:rsid w:val="00EC290F"/>
    <w:rsid w:val="00ED34A4"/>
    <w:rsid w:val="00EE565F"/>
    <w:rsid w:val="00EF2913"/>
    <w:rsid w:val="00EF3478"/>
    <w:rsid w:val="00F026A6"/>
    <w:rsid w:val="00F02CBE"/>
    <w:rsid w:val="00F11E43"/>
    <w:rsid w:val="00F255F0"/>
    <w:rsid w:val="00F31E7E"/>
    <w:rsid w:val="00F43EE8"/>
    <w:rsid w:val="00F44A93"/>
    <w:rsid w:val="00F5176D"/>
    <w:rsid w:val="00F532AE"/>
    <w:rsid w:val="00F61004"/>
    <w:rsid w:val="00F65EBE"/>
    <w:rsid w:val="00F73FC4"/>
    <w:rsid w:val="00F90E26"/>
    <w:rsid w:val="00F913E4"/>
    <w:rsid w:val="00F93993"/>
    <w:rsid w:val="00FA0853"/>
    <w:rsid w:val="00FA199D"/>
    <w:rsid w:val="00FA6799"/>
    <w:rsid w:val="00FA6AA7"/>
    <w:rsid w:val="00FB49C1"/>
    <w:rsid w:val="00FD0275"/>
    <w:rsid w:val="00FD4ACD"/>
    <w:rsid w:val="00FE1E4D"/>
    <w:rsid w:val="00FE4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o:colormru v:ext="edit" colors="#fdd20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2">
    <w:name w:val="heading 1"/>
    <w:basedOn w:val="a0"/>
    <w:next w:val="a0"/>
    <w:link w:val="13"/>
    <w:uiPriority w:val="99"/>
    <w:qFormat/>
    <w:rsid w:val="00356B79"/>
    <w:pPr>
      <w:keepNext/>
      <w:spacing w:before="240" w:after="60"/>
      <w:outlineLvl w:val="0"/>
    </w:pPr>
    <w:rPr>
      <w:rFonts w:ascii="Arial" w:hAnsi="Arial" w:cs="Arial"/>
      <w:b/>
      <w:bCs/>
      <w:caps/>
      <w:kern w:val="32"/>
      <w:sz w:val="32"/>
      <w:szCs w:val="32"/>
    </w:rPr>
  </w:style>
  <w:style w:type="paragraph" w:styleId="21">
    <w:name w:val="heading 2"/>
    <w:basedOn w:val="a0"/>
    <w:next w:val="a0"/>
    <w:qFormat/>
    <w:rsid w:val="003A0082"/>
    <w:pPr>
      <w:keepNext/>
      <w:spacing w:before="240" w:after="120"/>
      <w:outlineLvl w:val="1"/>
    </w:pPr>
    <w:rPr>
      <w:rFonts w:ascii="Arial" w:hAnsi="Arial" w:cs="Arial"/>
      <w:b/>
      <w:bCs/>
      <w:iCs/>
      <w:caps/>
      <w:szCs w:val="28"/>
    </w:rPr>
  </w:style>
  <w:style w:type="paragraph" w:styleId="30">
    <w:name w:val="heading 3"/>
    <w:basedOn w:val="a0"/>
    <w:next w:val="a0"/>
    <w:link w:val="31"/>
    <w:uiPriority w:val="9"/>
    <w:unhideWhenUsed/>
    <w:qFormat/>
    <w:rsid w:val="00B259A9"/>
    <w:pPr>
      <w:keepNext/>
      <w:spacing w:before="240" w:after="60"/>
      <w:outlineLvl w:val="2"/>
    </w:pPr>
    <w:rPr>
      <w:rFonts w:ascii="Arial" w:eastAsia="Times New Roman" w:hAnsi="Arial"/>
      <w:b/>
      <w:bCs/>
      <w:i/>
      <w:caps/>
      <w:sz w:val="20"/>
      <w:szCs w:val="26"/>
    </w:rPr>
  </w:style>
  <w:style w:type="paragraph" w:styleId="40">
    <w:name w:val="heading 4"/>
    <w:basedOn w:val="a0"/>
    <w:next w:val="a0"/>
    <w:link w:val="41"/>
    <w:uiPriority w:val="9"/>
    <w:unhideWhenUsed/>
    <w:qFormat/>
    <w:rsid w:val="00CB625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D7C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0D7C6A"/>
  </w:style>
  <w:style w:type="paragraph" w:styleId="a6">
    <w:name w:val="footer"/>
    <w:basedOn w:val="a0"/>
    <w:link w:val="a7"/>
    <w:uiPriority w:val="99"/>
    <w:unhideWhenUsed/>
    <w:rsid w:val="000D7C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0D7C6A"/>
  </w:style>
  <w:style w:type="paragraph" w:styleId="a8">
    <w:name w:val="No Spacing"/>
    <w:link w:val="a9"/>
    <w:uiPriority w:val="1"/>
    <w:qFormat/>
    <w:rsid w:val="000E571E"/>
    <w:rPr>
      <w:sz w:val="22"/>
      <w:szCs w:val="22"/>
      <w:lang w:eastAsia="en-US"/>
    </w:rPr>
  </w:style>
  <w:style w:type="paragraph" w:styleId="aa">
    <w:name w:val="caption"/>
    <w:basedOn w:val="a0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4">
    <w:name w:val="toc 1"/>
    <w:basedOn w:val="a0"/>
    <w:next w:val="a0"/>
    <w:autoRedefine/>
    <w:uiPriority w:val="39"/>
    <w:qFormat/>
    <w:rsid w:val="00FE4986"/>
    <w:pPr>
      <w:tabs>
        <w:tab w:val="right" w:leader="dot" w:pos="9628"/>
      </w:tabs>
      <w:spacing w:before="120" w:after="120"/>
      <w:ind w:left="181" w:hanging="181"/>
    </w:pPr>
    <w:rPr>
      <w:rFonts w:ascii="Arial" w:hAnsi="Arial" w:cs="Arial"/>
      <w:b/>
      <w:bCs/>
      <w:caps/>
      <w:noProof/>
      <w:sz w:val="20"/>
      <w:szCs w:val="20"/>
    </w:rPr>
  </w:style>
  <w:style w:type="paragraph" w:styleId="22">
    <w:name w:val="toc 2"/>
    <w:basedOn w:val="a0"/>
    <w:next w:val="a0"/>
    <w:autoRedefine/>
    <w:uiPriority w:val="39"/>
    <w:qFormat/>
    <w:rsid w:val="00FE4986"/>
    <w:pPr>
      <w:spacing w:before="120" w:after="120"/>
    </w:pPr>
    <w:rPr>
      <w:rFonts w:ascii="Arial" w:hAnsi="Arial"/>
      <w:b/>
      <w:bCs/>
      <w:caps/>
      <w:sz w:val="18"/>
      <w:szCs w:val="20"/>
    </w:rPr>
  </w:style>
  <w:style w:type="paragraph" w:styleId="32">
    <w:name w:val="toc 3"/>
    <w:basedOn w:val="a0"/>
    <w:next w:val="a0"/>
    <w:autoRedefine/>
    <w:semiHidden/>
    <w:qFormat/>
    <w:rsid w:val="00497929"/>
    <w:pPr>
      <w:spacing w:before="120" w:after="120"/>
      <w:ind w:left="238"/>
    </w:pPr>
    <w:rPr>
      <w:rFonts w:ascii="Arial" w:hAnsi="Arial"/>
      <w:i/>
      <w:caps/>
      <w:sz w:val="16"/>
      <w:szCs w:val="20"/>
    </w:rPr>
  </w:style>
  <w:style w:type="paragraph" w:styleId="42">
    <w:name w:val="toc 4"/>
    <w:basedOn w:val="a0"/>
    <w:next w:val="a0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0"/>
    <w:next w:val="a0"/>
    <w:autoRedefine/>
    <w:semiHidden/>
    <w:rsid w:val="008B3B41"/>
    <w:pPr>
      <w:ind w:left="720"/>
    </w:pPr>
    <w:rPr>
      <w:sz w:val="20"/>
      <w:szCs w:val="20"/>
    </w:rPr>
  </w:style>
  <w:style w:type="paragraph" w:styleId="6">
    <w:name w:val="toc 6"/>
    <w:basedOn w:val="a0"/>
    <w:next w:val="a0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0"/>
    <w:next w:val="a0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0"/>
    <w:next w:val="a0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0"/>
    <w:next w:val="a0"/>
    <w:autoRedefine/>
    <w:semiHidden/>
    <w:rsid w:val="008B3B41"/>
    <w:pPr>
      <w:ind w:left="1680"/>
    </w:pPr>
    <w:rPr>
      <w:sz w:val="20"/>
      <w:szCs w:val="20"/>
    </w:rPr>
  </w:style>
  <w:style w:type="character" w:styleId="ab">
    <w:name w:val="Hyperlink"/>
    <w:basedOn w:val="a1"/>
    <w:uiPriority w:val="99"/>
    <w:rsid w:val="008B3B41"/>
    <w:rPr>
      <w:color w:val="0000FF"/>
      <w:u w:val="single"/>
    </w:rPr>
  </w:style>
  <w:style w:type="character" w:styleId="ac">
    <w:name w:val="annotation reference"/>
    <w:basedOn w:val="a1"/>
    <w:semiHidden/>
    <w:rsid w:val="00C851FA"/>
    <w:rPr>
      <w:sz w:val="16"/>
      <w:szCs w:val="16"/>
    </w:rPr>
  </w:style>
  <w:style w:type="paragraph" w:styleId="ad">
    <w:name w:val="annotation text"/>
    <w:basedOn w:val="a0"/>
    <w:semiHidden/>
    <w:rsid w:val="00C851FA"/>
    <w:rPr>
      <w:sz w:val="20"/>
      <w:szCs w:val="20"/>
    </w:rPr>
  </w:style>
  <w:style w:type="paragraph" w:styleId="ae">
    <w:name w:val="annotation subject"/>
    <w:basedOn w:val="ad"/>
    <w:next w:val="ad"/>
    <w:semiHidden/>
    <w:rsid w:val="00C851FA"/>
    <w:rPr>
      <w:b/>
      <w:bCs/>
    </w:rPr>
  </w:style>
  <w:style w:type="paragraph" w:styleId="af">
    <w:name w:val="Balloon Text"/>
    <w:basedOn w:val="a0"/>
    <w:semiHidden/>
    <w:rsid w:val="00C851FA"/>
    <w:rPr>
      <w:rFonts w:ascii="Tahoma" w:hAnsi="Tahoma" w:cs="Tahoma"/>
      <w:sz w:val="16"/>
      <w:szCs w:val="16"/>
    </w:rPr>
  </w:style>
  <w:style w:type="paragraph" w:styleId="33">
    <w:name w:val="Body Text 3"/>
    <w:basedOn w:val="a0"/>
    <w:qFormat/>
    <w:rsid w:val="00B259A9"/>
    <w:pPr>
      <w:spacing w:before="240" w:after="240"/>
      <w:jc w:val="both"/>
    </w:pPr>
    <w:rPr>
      <w:rFonts w:ascii="Arial" w:eastAsia="Times New Roman" w:hAnsi="Arial"/>
      <w:b/>
      <w:i/>
      <w:caps/>
      <w:sz w:val="20"/>
      <w:szCs w:val="24"/>
      <w:lang w:eastAsia="ru-RU"/>
    </w:rPr>
  </w:style>
  <w:style w:type="paragraph" w:customStyle="1" w:styleId="af0">
    <w:name w:val="ФИО"/>
    <w:basedOn w:val="a0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1">
    <w:name w:val="footnote text"/>
    <w:basedOn w:val="a0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2">
    <w:name w:val="Текст таблица"/>
    <w:basedOn w:val="a0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3">
    <w:name w:val="footnote reference"/>
    <w:basedOn w:val="a1"/>
    <w:semiHidden/>
    <w:rsid w:val="00642C4B"/>
    <w:rPr>
      <w:vertAlign w:val="superscript"/>
    </w:rPr>
  </w:style>
  <w:style w:type="paragraph" w:styleId="20">
    <w:name w:val="List 2"/>
    <w:basedOn w:val="a0"/>
    <w:rsid w:val="00642C4B"/>
    <w:pPr>
      <w:widowControl w:val="0"/>
      <w:numPr>
        <w:numId w:val="1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4">
    <w:name w:val="Strong"/>
    <w:basedOn w:val="a1"/>
    <w:qFormat/>
    <w:rsid w:val="00642C4B"/>
    <w:rPr>
      <w:b/>
      <w:bCs/>
    </w:rPr>
  </w:style>
  <w:style w:type="paragraph" w:styleId="34">
    <w:name w:val="Body Text Indent 3"/>
    <w:basedOn w:val="a0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basedOn w:val="a1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5">
    <w:name w:val="Normal (Web)"/>
    <w:basedOn w:val="a0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1"/>
    <w:rsid w:val="00523CAF"/>
  </w:style>
  <w:style w:type="character" w:customStyle="1" w:styleId="31">
    <w:name w:val="Заголовок 3 Знак"/>
    <w:basedOn w:val="a1"/>
    <w:link w:val="30"/>
    <w:uiPriority w:val="9"/>
    <w:rsid w:val="00B259A9"/>
    <w:rPr>
      <w:rFonts w:ascii="Arial" w:eastAsia="Times New Roman" w:hAnsi="Arial" w:cs="Times New Roman"/>
      <w:b/>
      <w:bCs/>
      <w:i/>
      <w:caps/>
      <w:szCs w:val="26"/>
      <w:lang w:eastAsia="en-US"/>
    </w:rPr>
  </w:style>
  <w:style w:type="character" w:customStyle="1" w:styleId="urtxtstd">
    <w:name w:val="urtxtstd"/>
    <w:basedOn w:val="a1"/>
    <w:rsid w:val="00356B79"/>
  </w:style>
  <w:style w:type="paragraph" w:styleId="af6">
    <w:name w:val="Plain Text"/>
    <w:basedOn w:val="a0"/>
    <w:link w:val="af7"/>
    <w:rsid w:val="00356B79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7">
    <w:name w:val="Текст Знак"/>
    <w:basedOn w:val="a1"/>
    <w:link w:val="af6"/>
    <w:rsid w:val="00356B79"/>
    <w:rPr>
      <w:rFonts w:ascii="Courier New" w:eastAsia="Times New Roman" w:hAnsi="Courier New"/>
    </w:rPr>
  </w:style>
  <w:style w:type="numbering" w:customStyle="1" w:styleId="4-581">
    <w:name w:val="Список_4-уровня_5.8.1"/>
    <w:basedOn w:val="a3"/>
    <w:rsid w:val="0042141E"/>
    <w:pPr>
      <w:numPr>
        <w:numId w:val="3"/>
      </w:numPr>
    </w:pPr>
  </w:style>
  <w:style w:type="paragraph" w:styleId="15">
    <w:name w:val="index 1"/>
    <w:basedOn w:val="a0"/>
    <w:next w:val="a0"/>
    <w:autoRedefine/>
    <w:semiHidden/>
    <w:rsid w:val="000910BD"/>
    <w:rPr>
      <w:rFonts w:eastAsia="Times New Roman"/>
      <w:szCs w:val="24"/>
      <w:lang w:eastAsia="ru-RU"/>
    </w:rPr>
  </w:style>
  <w:style w:type="paragraph" w:styleId="af8">
    <w:name w:val="index heading"/>
    <w:basedOn w:val="a0"/>
    <w:next w:val="15"/>
    <w:semiHidden/>
    <w:rsid w:val="000910BD"/>
    <w:rPr>
      <w:rFonts w:eastAsia="Times New Roman"/>
      <w:szCs w:val="24"/>
      <w:lang w:eastAsia="ru-RU"/>
    </w:rPr>
  </w:style>
  <w:style w:type="character" w:customStyle="1" w:styleId="a9">
    <w:name w:val="Без интервала Знак"/>
    <w:basedOn w:val="a1"/>
    <w:link w:val="a8"/>
    <w:uiPriority w:val="1"/>
    <w:locked/>
    <w:rsid w:val="00B25A06"/>
    <w:rPr>
      <w:sz w:val="22"/>
      <w:szCs w:val="22"/>
      <w:lang w:val="ru-RU" w:eastAsia="en-US" w:bidi="ar-SA"/>
    </w:rPr>
  </w:style>
  <w:style w:type="paragraph" w:styleId="af9">
    <w:name w:val="Body Text"/>
    <w:basedOn w:val="a0"/>
    <w:link w:val="afa"/>
    <w:uiPriority w:val="99"/>
    <w:semiHidden/>
    <w:unhideWhenUsed/>
    <w:rsid w:val="009E7C6E"/>
    <w:pPr>
      <w:spacing w:after="120"/>
    </w:pPr>
  </w:style>
  <w:style w:type="character" w:customStyle="1" w:styleId="afa">
    <w:name w:val="Основной текст Знак"/>
    <w:basedOn w:val="a1"/>
    <w:link w:val="af9"/>
    <w:uiPriority w:val="99"/>
    <w:semiHidden/>
    <w:rsid w:val="009E7C6E"/>
    <w:rPr>
      <w:rFonts w:ascii="Times New Roman" w:hAnsi="Times New Roman"/>
      <w:sz w:val="24"/>
      <w:szCs w:val="22"/>
      <w:lang w:eastAsia="en-US"/>
    </w:rPr>
  </w:style>
  <w:style w:type="table" w:styleId="afb">
    <w:name w:val="Table Grid"/>
    <w:basedOn w:val="a2"/>
    <w:uiPriority w:val="59"/>
    <w:rsid w:val="00AC71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List Paragraph"/>
    <w:basedOn w:val="a0"/>
    <w:uiPriority w:val="34"/>
    <w:qFormat/>
    <w:rsid w:val="00B20F34"/>
    <w:pPr>
      <w:ind w:left="708"/>
    </w:pPr>
  </w:style>
  <w:style w:type="paragraph" w:customStyle="1" w:styleId="afd">
    <w:name w:val="."/>
    <w:uiPriority w:val="99"/>
    <w:rsid w:val="00EF291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41">
    <w:name w:val="Заголовок 4 Знак"/>
    <w:basedOn w:val="a1"/>
    <w:link w:val="40"/>
    <w:uiPriority w:val="9"/>
    <w:rsid w:val="00CB6252"/>
    <w:rPr>
      <w:rFonts w:eastAsia="Times New Roman"/>
      <w:b/>
      <w:bCs/>
      <w:sz w:val="28"/>
      <w:szCs w:val="28"/>
      <w:lang w:eastAsia="en-US"/>
    </w:rPr>
  </w:style>
  <w:style w:type="character" w:styleId="afe">
    <w:name w:val="FollowedHyperlink"/>
    <w:basedOn w:val="a1"/>
    <w:uiPriority w:val="99"/>
    <w:semiHidden/>
    <w:unhideWhenUsed/>
    <w:rsid w:val="00A85E8B"/>
    <w:rPr>
      <w:color w:val="800080"/>
      <w:u w:val="single"/>
    </w:rPr>
  </w:style>
  <w:style w:type="character" w:customStyle="1" w:styleId="apple-converted-space">
    <w:name w:val="apple-converted-space"/>
    <w:basedOn w:val="a1"/>
    <w:rsid w:val="00492DC1"/>
  </w:style>
  <w:style w:type="character" w:customStyle="1" w:styleId="match">
    <w:name w:val="match"/>
    <w:basedOn w:val="a1"/>
    <w:rsid w:val="00492DC1"/>
  </w:style>
  <w:style w:type="paragraph" w:customStyle="1" w:styleId="S0">
    <w:name w:val="S_СписокМ_Обычный"/>
    <w:basedOn w:val="a0"/>
    <w:link w:val="S1"/>
    <w:rsid w:val="00654354"/>
    <w:pPr>
      <w:tabs>
        <w:tab w:val="num" w:pos="926"/>
      </w:tabs>
      <w:spacing w:before="120"/>
      <w:ind w:left="926" w:hanging="360"/>
      <w:jc w:val="both"/>
    </w:pPr>
    <w:rPr>
      <w:rFonts w:eastAsia="Times New Roman"/>
      <w:szCs w:val="24"/>
    </w:rPr>
  </w:style>
  <w:style w:type="character" w:customStyle="1" w:styleId="S1">
    <w:name w:val="S_СписокМ_Обычный Знак Знак"/>
    <w:link w:val="S0"/>
    <w:locked/>
    <w:rsid w:val="00654354"/>
    <w:rPr>
      <w:rFonts w:ascii="Times New Roman" w:eastAsia="Times New Roman" w:hAnsi="Times New Roman"/>
      <w:sz w:val="24"/>
      <w:szCs w:val="24"/>
    </w:rPr>
  </w:style>
  <w:style w:type="paragraph" w:customStyle="1" w:styleId="aff">
    <w:name w:val="М_Обычный"/>
    <w:basedOn w:val="a0"/>
    <w:qFormat/>
    <w:rsid w:val="00654354"/>
    <w:pPr>
      <w:jc w:val="both"/>
    </w:pPr>
  </w:style>
  <w:style w:type="paragraph" w:customStyle="1" w:styleId="23">
    <w:name w:val="М_Заголовок 2"/>
    <w:basedOn w:val="21"/>
    <w:qFormat/>
    <w:rsid w:val="00654354"/>
    <w:pPr>
      <w:keepNext w:val="0"/>
      <w:spacing w:before="0" w:after="0"/>
      <w:jc w:val="both"/>
    </w:pPr>
    <w:rPr>
      <w:rFonts w:cs="Times New Roman"/>
    </w:rPr>
  </w:style>
  <w:style w:type="paragraph" w:styleId="aff0">
    <w:name w:val="Body Text Indent"/>
    <w:basedOn w:val="a0"/>
    <w:link w:val="aff1"/>
    <w:uiPriority w:val="99"/>
    <w:unhideWhenUsed/>
    <w:rsid w:val="00654354"/>
    <w:pPr>
      <w:spacing w:after="120"/>
      <w:ind w:left="283"/>
    </w:pPr>
  </w:style>
  <w:style w:type="character" w:customStyle="1" w:styleId="aff1">
    <w:name w:val="Основной текст с отступом Знак"/>
    <w:basedOn w:val="a1"/>
    <w:link w:val="aff0"/>
    <w:uiPriority w:val="99"/>
    <w:rsid w:val="00654354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М_Заголовок 1"/>
    <w:basedOn w:val="12"/>
    <w:qFormat/>
    <w:rsid w:val="00654354"/>
    <w:pPr>
      <w:keepNext w:val="0"/>
      <w:spacing w:before="0" w:after="0"/>
      <w:jc w:val="both"/>
    </w:pPr>
    <w:rPr>
      <w:kern w:val="0"/>
    </w:rPr>
  </w:style>
  <w:style w:type="paragraph" w:customStyle="1" w:styleId="1">
    <w:name w:val="М_Заголовок 1 номер"/>
    <w:basedOn w:val="12"/>
    <w:qFormat/>
    <w:rsid w:val="00654354"/>
    <w:pPr>
      <w:keepNext w:val="0"/>
      <w:numPr>
        <w:numId w:val="6"/>
      </w:numPr>
      <w:tabs>
        <w:tab w:val="left" w:pos="426"/>
      </w:tabs>
      <w:spacing w:before="0" w:after="0"/>
      <w:ind w:left="0" w:firstLine="0"/>
      <w:jc w:val="both"/>
    </w:pPr>
    <w:rPr>
      <w:kern w:val="0"/>
    </w:rPr>
  </w:style>
  <w:style w:type="paragraph" w:customStyle="1" w:styleId="2">
    <w:name w:val="М_Заголовок 2 номер"/>
    <w:basedOn w:val="21"/>
    <w:qFormat/>
    <w:rsid w:val="00654354"/>
    <w:pPr>
      <w:keepNext w:val="0"/>
      <w:numPr>
        <w:ilvl w:val="1"/>
        <w:numId w:val="6"/>
      </w:numPr>
      <w:tabs>
        <w:tab w:val="left" w:pos="567"/>
      </w:tabs>
      <w:spacing w:before="0" w:after="0"/>
      <w:ind w:left="0" w:firstLine="0"/>
      <w:jc w:val="both"/>
    </w:pPr>
    <w:rPr>
      <w:rFonts w:cs="Times New Roman"/>
      <w:iCs w:val="0"/>
      <w:snapToGrid w:val="0"/>
    </w:rPr>
  </w:style>
  <w:style w:type="paragraph" w:customStyle="1" w:styleId="3">
    <w:name w:val="М_Заголовок 3 номер"/>
    <w:basedOn w:val="30"/>
    <w:qFormat/>
    <w:rsid w:val="00654354"/>
    <w:pPr>
      <w:numPr>
        <w:ilvl w:val="2"/>
        <w:numId w:val="6"/>
      </w:numPr>
      <w:spacing w:before="0" w:after="0"/>
      <w:jc w:val="both"/>
    </w:pPr>
    <w:rPr>
      <w:rFonts w:cs="Arial"/>
      <w:snapToGrid w:val="0"/>
      <w:szCs w:val="20"/>
    </w:rPr>
  </w:style>
  <w:style w:type="paragraph" w:customStyle="1" w:styleId="4">
    <w:name w:val="М_Заголовок 4 номер"/>
    <w:basedOn w:val="40"/>
    <w:qFormat/>
    <w:rsid w:val="00654354"/>
    <w:pPr>
      <w:keepLines/>
      <w:numPr>
        <w:ilvl w:val="3"/>
        <w:numId w:val="6"/>
      </w:numPr>
      <w:tabs>
        <w:tab w:val="left" w:pos="851"/>
      </w:tabs>
      <w:spacing w:before="0" w:after="0"/>
    </w:pPr>
    <w:rPr>
      <w:rFonts w:ascii="Arial" w:hAnsi="Arial" w:cs="Arial"/>
      <w:b w:val="0"/>
      <w:i/>
      <w:iCs/>
      <w:caps/>
      <w:sz w:val="20"/>
      <w:szCs w:val="20"/>
    </w:rPr>
  </w:style>
  <w:style w:type="paragraph" w:customStyle="1" w:styleId="17">
    <w:name w:val="Название объекта1"/>
    <w:basedOn w:val="a0"/>
    <w:next w:val="a0"/>
    <w:rsid w:val="00804192"/>
    <w:pPr>
      <w:suppressAutoHyphens/>
      <w:jc w:val="center"/>
    </w:pPr>
    <w:rPr>
      <w:rFonts w:ascii="Arial Narrow" w:eastAsia="Times New Roman" w:hAnsi="Arial Narrow" w:cs="Arial Narrow"/>
      <w:b/>
      <w:bCs/>
      <w:color w:val="000080"/>
      <w:sz w:val="20"/>
      <w:szCs w:val="24"/>
      <w:lang w:eastAsia="ar-SA"/>
    </w:rPr>
  </w:style>
  <w:style w:type="character" w:customStyle="1" w:styleId="13">
    <w:name w:val="Заголовок 1 Знак"/>
    <w:basedOn w:val="a1"/>
    <w:link w:val="12"/>
    <w:uiPriority w:val="99"/>
    <w:rsid w:val="00804192"/>
    <w:rPr>
      <w:rFonts w:ascii="Arial" w:hAnsi="Arial" w:cs="Arial"/>
      <w:b/>
      <w:bCs/>
      <w:caps/>
      <w:kern w:val="32"/>
      <w:sz w:val="32"/>
      <w:szCs w:val="32"/>
      <w:lang w:eastAsia="en-US"/>
    </w:rPr>
  </w:style>
  <w:style w:type="paragraph" w:customStyle="1" w:styleId="11">
    <w:name w:val="М_СписокМарк_Уровень 1"/>
    <w:basedOn w:val="a0"/>
    <w:qFormat/>
    <w:rsid w:val="00513DC7"/>
    <w:pPr>
      <w:numPr>
        <w:numId w:val="10"/>
      </w:numPr>
      <w:tabs>
        <w:tab w:val="left" w:pos="540"/>
      </w:tabs>
      <w:spacing w:before="120"/>
      <w:jc w:val="both"/>
    </w:pPr>
    <w:rPr>
      <w:bCs/>
    </w:rPr>
  </w:style>
  <w:style w:type="paragraph" w:customStyle="1" w:styleId="10">
    <w:name w:val="М_СписокНумерованУр1"/>
    <w:basedOn w:val="a0"/>
    <w:qFormat/>
    <w:rsid w:val="00513DC7"/>
    <w:pPr>
      <w:numPr>
        <w:numId w:val="12"/>
      </w:numPr>
      <w:spacing w:before="120"/>
      <w:jc w:val="both"/>
    </w:pPr>
  </w:style>
  <w:style w:type="character" w:customStyle="1" w:styleId="aff2">
    <w:name w:val="Мой текст Знак"/>
    <w:link w:val="aff3"/>
    <w:uiPriority w:val="99"/>
    <w:locked/>
    <w:rsid w:val="00513DC7"/>
    <w:rPr>
      <w:rFonts w:ascii="Times New Roman" w:hAnsi="Times New Roman"/>
      <w:sz w:val="24"/>
      <w:szCs w:val="24"/>
    </w:rPr>
  </w:style>
  <w:style w:type="paragraph" w:customStyle="1" w:styleId="aff3">
    <w:name w:val="Мой текст"/>
    <w:basedOn w:val="a0"/>
    <w:link w:val="aff2"/>
    <w:uiPriority w:val="99"/>
    <w:rsid w:val="00513DC7"/>
    <w:pPr>
      <w:ind w:firstLine="709"/>
      <w:jc w:val="both"/>
    </w:pPr>
    <w:rPr>
      <w:szCs w:val="24"/>
    </w:rPr>
  </w:style>
  <w:style w:type="paragraph" w:customStyle="1" w:styleId="a">
    <w:name w:val="Мой Абзац"/>
    <w:basedOn w:val="a0"/>
    <w:uiPriority w:val="99"/>
    <w:rsid w:val="00513DC7"/>
    <w:pPr>
      <w:numPr>
        <w:numId w:val="11"/>
      </w:numPr>
      <w:jc w:val="both"/>
    </w:pPr>
    <w:rPr>
      <w:szCs w:val="24"/>
    </w:rPr>
  </w:style>
  <w:style w:type="paragraph" w:styleId="aff4">
    <w:name w:val="endnote text"/>
    <w:basedOn w:val="a0"/>
    <w:link w:val="aff5"/>
    <w:uiPriority w:val="99"/>
    <w:semiHidden/>
    <w:unhideWhenUsed/>
    <w:rsid w:val="00D756C1"/>
    <w:rPr>
      <w:sz w:val="20"/>
      <w:szCs w:val="20"/>
    </w:rPr>
  </w:style>
  <w:style w:type="character" w:customStyle="1" w:styleId="aff5">
    <w:name w:val="Текст концевой сноски Знак"/>
    <w:basedOn w:val="a1"/>
    <w:link w:val="aff4"/>
    <w:uiPriority w:val="99"/>
    <w:semiHidden/>
    <w:rsid w:val="00D756C1"/>
    <w:rPr>
      <w:rFonts w:ascii="Times New Roman" w:hAnsi="Times New Roman"/>
      <w:lang w:eastAsia="en-US"/>
    </w:rPr>
  </w:style>
  <w:style w:type="character" w:styleId="aff6">
    <w:name w:val="endnote reference"/>
    <w:basedOn w:val="a1"/>
    <w:uiPriority w:val="99"/>
    <w:semiHidden/>
    <w:unhideWhenUsed/>
    <w:rsid w:val="00D756C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header" Target="header15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5" Type="http://schemas.openxmlformats.org/officeDocument/2006/relationships/header" Target="header14.xml"/><Relationship Id="rId33" Type="http://schemas.openxmlformats.org/officeDocument/2006/relationships/header" Target="header2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29" Type="http://schemas.openxmlformats.org/officeDocument/2006/relationships/header" Target="header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3.xml"/><Relationship Id="rId32" Type="http://schemas.openxmlformats.org/officeDocument/2006/relationships/header" Target="header21.xml"/><Relationship Id="rId5" Type="http://schemas.openxmlformats.org/officeDocument/2006/relationships/webSettings" Target="webSettings.xml"/><Relationship Id="rId15" Type="http://schemas.openxmlformats.org/officeDocument/2006/relationships/hyperlink" Target="javascript:term_view(15748)" TargetMode="External"/><Relationship Id="rId23" Type="http://schemas.openxmlformats.org/officeDocument/2006/relationships/header" Target="header12.xml"/><Relationship Id="rId28" Type="http://schemas.openxmlformats.org/officeDocument/2006/relationships/header" Target="header17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31" Type="http://schemas.openxmlformats.org/officeDocument/2006/relationships/header" Target="header2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header" Target="header11.xml"/><Relationship Id="rId27" Type="http://schemas.openxmlformats.org/officeDocument/2006/relationships/header" Target="header16.xml"/><Relationship Id="rId30" Type="http://schemas.openxmlformats.org/officeDocument/2006/relationships/header" Target="header19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096E0-5A73-4340-BB4A-EC653500D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3662</Words>
  <Characters>20875</Characters>
  <Application>Microsoft Office Word</Application>
  <DocSecurity>12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АО "КНПЗ"</Company>
  <LinksUpToDate>false</LinksUpToDate>
  <CharactersWithSpaces>24489</CharactersWithSpaces>
  <SharedDoc>false</SharedDoc>
  <HLinks>
    <vt:vector size="96" baseType="variant">
      <vt:variant>
        <vt:i4>71631924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Приложение1</vt:lpwstr>
      </vt:variant>
      <vt:variant>
        <vt:i4>458853</vt:i4>
      </vt:variant>
      <vt:variant>
        <vt:i4>87</vt:i4>
      </vt:variant>
      <vt:variant>
        <vt:i4>0</vt:i4>
      </vt:variant>
      <vt:variant>
        <vt:i4>5</vt:i4>
      </vt:variant>
      <vt:variant>
        <vt:lpwstr>javascript:term_view(15748)</vt:lpwstr>
      </vt:variant>
      <vt:variant>
        <vt:lpwstr/>
      </vt:variant>
      <vt:variant>
        <vt:i4>1966133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_Toc444164382</vt:lpwstr>
      </vt:variant>
      <vt:variant>
        <vt:i4>1966133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_Toc444164381</vt:lpwstr>
      </vt:variant>
      <vt:variant>
        <vt:i4>1966133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_Toc444164380</vt:lpwstr>
      </vt:variant>
      <vt:variant>
        <vt:i4>1114165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_Toc444164379</vt:lpwstr>
      </vt:variant>
      <vt:variant>
        <vt:i4>1114165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_Toc444164378</vt:lpwstr>
      </vt:variant>
      <vt:variant>
        <vt:i4>1114165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_Toc444164377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_Toc444164376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_Toc444164375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_Toc444164374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_Toc444164373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_Toc444164372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_Toc444164371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_Toc444164370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_Toc444164369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RevutskaiaMV</dc:creator>
  <cp:lastModifiedBy>RevutskaiaMV</cp:lastModifiedBy>
  <cp:revision>2</cp:revision>
  <cp:lastPrinted>2011-05-04T07:58:00Z</cp:lastPrinted>
  <dcterms:created xsi:type="dcterms:W3CDTF">2017-10-11T12:21:00Z</dcterms:created>
  <dcterms:modified xsi:type="dcterms:W3CDTF">2017-10-11T12:21:00Z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